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E961F" w14:textId="4824C702" w:rsidR="001019B1" w:rsidRDefault="009A2ECC" w:rsidP="0068409C">
      <w:pPr>
        <w:pStyle w:val="Articletitle"/>
        <w:jc w:val="center"/>
      </w:pPr>
      <w:r>
        <w:t>“</w:t>
      </w:r>
      <w:r w:rsidRPr="009A2ECC">
        <w:t>MASSIVE &amp; WIDESPREAD FRAUD</w:t>
      </w:r>
      <w:proofErr w:type="gramStart"/>
      <w:r>
        <w:t>”</w:t>
      </w:r>
      <w:r w:rsidR="009D0B7D">
        <w:t>?</w:t>
      </w:r>
      <w:r w:rsidR="000375A0">
        <w:t>:</w:t>
      </w:r>
      <w:proofErr w:type="gramEnd"/>
      <w:r w:rsidR="009D0B7D">
        <w:t xml:space="preserve"> A Compendium of </w:t>
      </w:r>
      <w:r w:rsidR="00F51983">
        <w:t xml:space="preserve">Statistically </w:t>
      </w:r>
      <w:r w:rsidR="005E4E31">
        <w:t>Fallacies in Claims about</w:t>
      </w:r>
      <w:r w:rsidR="00F51983">
        <w:t xml:space="preserve"> </w:t>
      </w:r>
      <w:r w:rsidR="005E4E31">
        <w:t>the 2020</w:t>
      </w:r>
      <w:r w:rsidR="009D0B7D">
        <w:t xml:space="preserve"> </w:t>
      </w:r>
      <w:r w:rsidR="005E4E31">
        <w:t xml:space="preserve">Presidential </w:t>
      </w:r>
      <w:r w:rsidR="009D0B7D">
        <w:t>Election</w:t>
      </w:r>
      <w:r w:rsidR="005E4E31">
        <w:rPr>
          <w:rStyle w:val="FootnoteReference"/>
        </w:rPr>
        <w:footnoteReference w:id="1"/>
      </w:r>
    </w:p>
    <w:p w14:paraId="7661F767" w14:textId="7777777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653543E3" w:rsidR="00BA1453" w:rsidRDefault="005E4E31" w:rsidP="00F1660C">
      <w:pPr>
        <w:jc w:val="center"/>
      </w:pPr>
      <w:r>
        <w:t>Updated: May 22, 2023 (6:01PM EST)</w:t>
      </w:r>
    </w:p>
    <w:p w14:paraId="567984BE" w14:textId="77777777" w:rsidR="00C4133A" w:rsidRDefault="00C4133A">
      <w:pPr>
        <w:rPr>
          <w:b/>
          <w:bCs/>
        </w:rPr>
      </w:pPr>
    </w:p>
    <w:p w14:paraId="31E90D17" w14:textId="77777777" w:rsidR="00C4133A" w:rsidRDefault="00C4133A">
      <w:pPr>
        <w:rPr>
          <w:b/>
          <w:bCs/>
        </w:rPr>
      </w:pPr>
    </w:p>
    <w:p w14:paraId="0D9F6D71" w14:textId="0EE63E19" w:rsidR="001019B1" w:rsidRDefault="005E4E31" w:rsidP="00C4133A">
      <w:pPr>
        <w:pStyle w:val="Heading2"/>
      </w:pPr>
      <w:r>
        <w:t>ABSTRACT</w:t>
      </w:r>
    </w:p>
    <w:p w14:paraId="38364AAA" w14:textId="46D268C1" w:rsidR="001019B1" w:rsidRDefault="005E4E31" w:rsidP="00BA1453">
      <w:pPr>
        <w:pStyle w:val="Abstract"/>
      </w:pPr>
      <w:r>
        <w:t>An immense amount has been written about alleged massive electoral fraud in the 2020 presidential election</w:t>
      </w:r>
      <w:r w:rsidR="005020DA">
        <w:t>.</w:t>
      </w:r>
      <w:r>
        <w:t xml:space="preserve"> </w:t>
      </w:r>
      <w:r w:rsidR="00436BC6">
        <w:t xml:space="preserve">Years after the </w:t>
      </w:r>
      <w:r w:rsidR="00E44480">
        <w:t>election</w:t>
      </w:r>
      <w:r>
        <w:t xml:space="preserve">, tens of millions of voters, and many Republican officials, </w:t>
      </w:r>
      <w:r w:rsidR="00BE447F">
        <w:t>continue to insist that</w:t>
      </w:r>
      <w:r>
        <w:t xml:space="preserve"> the 2020 election was stolen. Here, we examine claims of </w:t>
      </w:r>
      <w:r w:rsidR="009D0B7D">
        <w:t xml:space="preserve">massive </w:t>
      </w:r>
      <w:r>
        <w:t>fraud in the presidential election of 2020 that are based on aggregate election data, and we further limit ourselves to claims in which the data itself is essentially undisputed. We show that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statistical inference in a form that we believe will be useful as a teaching tool</w:t>
      </w:r>
      <w:r w:rsidR="00C130F1">
        <w:t xml:space="preserve"> for the press, public, and </w:t>
      </w:r>
      <w:r w:rsidR="005A5741">
        <w:t>students</w:t>
      </w:r>
      <w:r>
        <w:t xml:space="preserve"> about the dangers of sloppy use </w:t>
      </w:r>
      <w:r>
        <w:lastRenderedPageBreak/>
        <w:t>of statistics. We discuss the fallacies in a non-technical way to make our critiques broadly accessible to non-specialist audiences.</w:t>
      </w:r>
    </w:p>
    <w:p w14:paraId="15DB2198" w14:textId="77777777" w:rsidR="001019B1" w:rsidRDefault="005E4E31">
      <w:pPr>
        <w:pStyle w:val="Heading1"/>
      </w:pPr>
      <w:bookmarkStart w:id="0" w:name="introduction"/>
      <w:r>
        <w:t>Introduction</w:t>
      </w:r>
    </w:p>
    <w:p w14:paraId="12A482C9" w14:textId="0CD3077B" w:rsidR="001019B1" w:rsidRDefault="005E4E31" w:rsidP="003D28EC">
      <w:pPr>
        <w:pStyle w:val="Paragraph"/>
      </w:pPr>
      <w:r>
        <w:t>After the 2020 presidential election, the losing candidate, Donald Trump, claimed that he had been the victim of massive voter fraud that denied him the election. At the time, many Republican members of Congress, state attorneys general, and other Republican office holders endorsed this claim</w:t>
      </w:r>
      <w:r w:rsidR="008365B9">
        <w:t xml:space="preserve"> —</w:t>
      </w:r>
      <w:r>
        <w:t xml:space="preserve"> a claim which his supporters continue to reiterate. Tens of millions of voters, including a clear majority of Republicans and non-trivial numbers of independents and Democrats believe</w:t>
      </w:r>
      <w:r w:rsidR="00360286">
        <w:t>d after the election</w:t>
      </w:r>
      <w:r>
        <w:t xml:space="preserve"> that there was massive fraud in 2020 (Gardner, 2021; </w:t>
      </w:r>
      <w:proofErr w:type="spellStart"/>
      <w:r>
        <w:t>Solender</w:t>
      </w:r>
      <w:proofErr w:type="spellEnd"/>
      <w:r>
        <w:t>, 2020; UMass Amherst, 2021). Others believe that most elections are rigged</w:t>
      </w:r>
      <w:r w:rsidR="00360286">
        <w:t xml:space="preserve"> (Zorn, 2017)</w:t>
      </w:r>
      <w:r>
        <w:t>. In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November (Medina et al., 2022).</w:t>
      </w:r>
      <w:r>
        <w:rPr>
          <w:rStyle w:val="FootnoteReference"/>
        </w:rPr>
        <w:footnoteReference w:id="4"/>
      </w:r>
      <w:r>
        <w:t xml:space="preserve"> 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02FEB09B" w:rsidR="009A2ECC" w:rsidRDefault="009A2ECC" w:rsidP="009A2ECC">
            <w:pPr>
              <w:pStyle w:val="Figurecaption"/>
            </w:pPr>
            <w:r>
              <w:t>Figure XX – Truth Social post by former President Donald Trump calling for a termination of the Constitution to overturn the 2020 election results</w:t>
            </w:r>
          </w:p>
        </w:tc>
      </w:tr>
      <w:tr w:rsidR="009A2ECC" w14:paraId="5564CD1F" w14:textId="77777777" w:rsidTr="009A2ECC">
        <w:tc>
          <w:tcPr>
            <w:tcW w:w="8489" w:type="dxa"/>
          </w:tcPr>
          <w:p w14:paraId="288019A6" w14:textId="46CDCB48" w:rsidR="009A2ECC" w:rsidRDefault="009A2ECC" w:rsidP="00E239BA">
            <w:pPr>
              <w:pStyle w:val="Newparagraph"/>
              <w:ind w:firstLine="0"/>
              <w:jc w:val="center"/>
            </w:pPr>
            <w:r w:rsidRPr="009A2ECC">
              <w:lastRenderedPageBreak/>
              <w:drawing>
                <wp:inline distT="0" distB="0" distL="0" distR="0" wp14:anchorId="5FFC62B2" wp14:editId="62A127BA">
                  <wp:extent cx="5029200" cy="2862839"/>
                  <wp:effectExtent l="0" t="0" r="0" b="0"/>
                  <wp:docPr id="1607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
                          <pic:cNvPicPr/>
                        </pic:nvPicPr>
                        <pic:blipFill>
                          <a:blip r:embed="rId7"/>
                          <a:stretch>
                            <a:fillRect/>
                          </a:stretch>
                        </pic:blipFill>
                        <pic:spPr>
                          <a:xfrm>
                            <a:off x="0" y="0"/>
                            <a:ext cx="5029200" cy="2862839"/>
                          </a:xfrm>
                          <a:prstGeom prst="rect">
                            <a:avLst/>
                          </a:prstGeom>
                        </pic:spPr>
                      </pic:pic>
                    </a:graphicData>
                  </a:graphic>
                </wp:inline>
              </w:drawing>
            </w:r>
          </w:p>
        </w:tc>
      </w:tr>
      <w:tr w:rsidR="009A2ECC" w14:paraId="731756E0" w14:textId="77777777" w:rsidTr="009A2ECC">
        <w:tc>
          <w:tcPr>
            <w:tcW w:w="8489" w:type="dxa"/>
          </w:tcPr>
          <w:p w14:paraId="171DF39C" w14:textId="5F1EE45D" w:rsidR="009A2ECC" w:rsidRDefault="009A2ECC" w:rsidP="009A2ECC">
            <w:pPr>
              <w:pStyle w:val="Newparagraph"/>
              <w:ind w:firstLine="0"/>
            </w:pPr>
            <w:r>
              <w:t xml:space="preserve">Note: Post accessed June 16, 2023. </w:t>
            </w:r>
            <w:r w:rsidRPr="009A2ECC">
              <w:t>https://truthsocial.com/@realDonaldTrump/posts/109449803240069864</w:t>
            </w:r>
          </w:p>
        </w:tc>
      </w:tr>
    </w:tbl>
    <w:p w14:paraId="38D3A0AF" w14:textId="77777777" w:rsidR="009A2ECC" w:rsidRPr="009A2ECC" w:rsidRDefault="009A2ECC" w:rsidP="009A2ECC">
      <w:pPr>
        <w:pStyle w:val="Newparagraph"/>
      </w:pPr>
    </w:p>
    <w:p w14:paraId="231690EF" w14:textId="52718182" w:rsidR="003A3BF4" w:rsidRDefault="005E4E31" w:rsidP="00D51EEA">
      <w:pPr>
        <w:pStyle w:val="Paragraph"/>
      </w:pPr>
      <w:r>
        <w:t>The supposed evidence supporting massive election fraud comes in many forms, including personal affidavits alleging fraud in particular precincts (</w:t>
      </w:r>
      <w:proofErr w:type="spellStart"/>
      <w:r>
        <w:t>McClallen</w:t>
      </w:r>
      <w:proofErr w:type="spellEnd"/>
      <w:r>
        <w:t>, 2021), to videos allegedly showing direct evidence of vote tampering by poll workers (Gray, 2020), to how-to-videos showing the supposed ease of manipulating the record of votes produced by voting machines or mail ballots, to claims about a conspiracy by a particular voting machine vendor (</w:t>
      </w:r>
      <w:proofErr w:type="spellStart"/>
      <w:r>
        <w:t>Sganga</w:t>
      </w:r>
      <w:proofErr w:type="spellEnd"/>
      <w:r>
        <w:t>, 2022), to assertions that more voters voted than were on the jurisdiction’s electoral roll (Ayyadurai, 2020; Swenson, 2020).</w:t>
      </w:r>
      <w:r w:rsidR="00E21476">
        <w:t xml:space="preserve"> </w:t>
      </w:r>
      <w:r w:rsidR="00A03801">
        <w:t xml:space="preserve">In April of 2023, </w:t>
      </w:r>
      <w:r w:rsidR="008646C6">
        <w:t>Dominion</w:t>
      </w:r>
      <w:r w:rsidR="00C347B8">
        <w:t>, a</w:t>
      </w:r>
      <w:r w:rsidR="008646C6">
        <w:t xml:space="preserve"> </w:t>
      </w:r>
      <w:r w:rsidR="00A03801">
        <w:t xml:space="preserve">company who </w:t>
      </w:r>
      <w:r w:rsidR="00A908A6">
        <w:t>manufactures</w:t>
      </w:r>
      <w:r w:rsidR="00A03801">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93255E">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t xml:space="preserve"> </w:t>
      </w:r>
      <w:r w:rsidR="003576A8">
        <w:t xml:space="preserve">In documents </w:t>
      </w:r>
      <w:r w:rsidR="003576A8">
        <w:lastRenderedPageBreak/>
        <w:t xml:space="preserve">that were revealed during the discovery phase of the trial, </w:t>
      </w:r>
      <w:r w:rsidR="00C0758D">
        <w:t>Fox News host admitted that they did not believe the claims they were making on television</w:t>
      </w:r>
      <w:r w:rsidR="0058284C">
        <w:t xml:space="preserve"> but repeated them </w:t>
      </w:r>
      <w:r w:rsidR="003A3BF4">
        <w:t>because</w:t>
      </w:r>
      <w:r w:rsidR="00837DD2">
        <w:t xml:space="preserve"> </w:t>
      </w:r>
      <w:r w:rsidR="003A3BF4">
        <w:t>“[o]</w:t>
      </w:r>
      <w:proofErr w:type="spellStart"/>
      <w:r w:rsidR="00837DD2" w:rsidRPr="00837DD2">
        <w:t>ur</w:t>
      </w:r>
      <w:proofErr w:type="spellEnd"/>
      <w:r w:rsidR="00837DD2" w:rsidRPr="00837DD2">
        <w:t xml:space="preserve"> viewers are good people and they believe it</w:t>
      </w:r>
      <w:r w:rsidR="00837DD2">
        <w:t>”</w:t>
      </w:r>
      <w:r w:rsidR="003A3BF4">
        <w:t xml:space="preserve"> (</w:t>
      </w:r>
      <w:r w:rsidR="003A3BF4" w:rsidRPr="00C347B8">
        <w:t>Poniewozik</w:t>
      </w:r>
      <w:r w:rsidR="003A3BF4">
        <w:t>, 2023)</w:t>
      </w:r>
      <w:r w:rsidR="00C0758D">
        <w:t>.</w:t>
      </w:r>
    </w:p>
    <w:p w14:paraId="4C3A2632" w14:textId="2A57EEA3" w:rsidR="001019B1" w:rsidRDefault="005E4E31" w:rsidP="003D28EC">
      <w:pPr>
        <w:pStyle w:val="Paragraph"/>
      </w:pPr>
      <w:r>
        <w:t xml:space="preserve">Despite the implausibility of a massive multi-state conspiracy, the volume and variety of claims make them it almost impossible to successfully rebut all of them to a given voter’s satisfaction.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5"/>
      </w:r>
      <w:r>
        <w:t xml:space="preserve"> </w:t>
      </w:r>
      <w:r w:rsidR="00837DD2">
        <w:t>Factual</w:t>
      </w:r>
      <w:r>
        <w:t xml:space="preserve"> claims are often repeated even after clear contrary evidence has been presented (Hsu &amp; Thompson, 2022).</w:t>
      </w:r>
    </w:p>
    <w:p w14:paraId="6DD82973" w14:textId="206536C3" w:rsidR="001019B1" w:rsidRDefault="005E4E31" w:rsidP="003D28EC">
      <w:pPr>
        <w:pStyle w:val="Paragraph"/>
      </w:pPr>
      <w:r>
        <w:t xml:space="preserve">There are many reasons that can be offered about why beliefs about massive election fraud in 2020 persist (see e.g., </w:t>
      </w:r>
      <w:proofErr w:type="spellStart"/>
      <w:r>
        <w:t>Berlinski</w:t>
      </w:r>
      <w:proofErr w:type="spellEnd"/>
      <w:r>
        <w:t xml:space="preserve">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t>Abramowitz</w:t>
      </w:r>
      <w:r w:rsidR="00D12D71">
        <w:t xml:space="preserve"> and Webster </w:t>
      </w:r>
      <w:r w:rsidR="00527D63">
        <w:t>2018</w:t>
      </w:r>
      <w:r w:rsidR="00FD651C">
        <w:t>)</w:t>
      </w:r>
      <w:r>
        <w:t xml:space="preserve">. Strongly embedded partisan identities mean that the public polarizes on the fraud claim based on partisanship. Relatedly, we have a </w:t>
      </w:r>
      <w:proofErr w:type="spellStart"/>
      <w:r>
        <w:t>siloization</w:t>
      </w:r>
      <w:proofErr w:type="spellEnd"/>
      <w:r>
        <w:t xml:space="preserve"> of communication channels along partisan and ideological lines</w:t>
      </w:r>
      <w:r w:rsidR="0043073D">
        <w:t xml:space="preserve"> (Prior, 2013</w:t>
      </w:r>
      <w:r w:rsidR="000A4814">
        <w:t>; Robertson et. al. 2023</w:t>
      </w:r>
      <w:r w:rsidR="0043073D">
        <w:t>)</w:t>
      </w:r>
      <w:r>
        <w:t>. The fraud claims are echoed as indisputable by a multiplicity of sources that voters trust</w:t>
      </w:r>
      <w:r w:rsidR="006302AC">
        <w:t xml:space="preserve"> (see above about Dominion and Fox News)</w:t>
      </w:r>
      <w:r>
        <w:t xml:space="preserve">. Relatedly, Lenz (2012), among </w:t>
      </w:r>
      <w:r>
        <w:lastRenderedPageBreak/>
        <w:t>others, have shown that the public changes its policy views to match the politicians they support (e.g., attitudes toward Russia among Republicans track Trump’s changing views about Putin). Also, sources supporting the claim of Trump’s 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77777777" w:rsidR="00061E6C" w:rsidRDefault="00061E6C" w:rsidP="00B56814">
            <w:pPr>
              <w:pStyle w:val="Paragraph"/>
            </w:pPr>
            <w:r>
              <w:t xml:space="preserve">Media choice is not the only factor.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w:t>
            </w:r>
            <w:r>
              <w:lastRenderedPageBreak/>
              <w:t>given allegation is untrue become taken as support for a belief that it probably is true.</w:t>
            </w:r>
          </w:p>
        </w:tc>
      </w:tr>
    </w:tbl>
    <w:p w14:paraId="04E606FE" w14:textId="75532529" w:rsidR="00BA1453" w:rsidRDefault="005E4E31" w:rsidP="00061E6C">
      <w:pPr>
        <w:pStyle w:val="Paragraph"/>
      </w:pPr>
      <w:r>
        <w:lastRenderedPageBreak/>
        <w:t xml:space="preserve">But exploring why voters believe what they do (Bump, 2022) is not the purpose of this essay. Moreover, in this essay we will not discuss the vast bulk of claims about fraud in 2020, namely those that rest on </w:t>
      </w:r>
      <w:r>
        <w:rPr>
          <w:u w:val="single"/>
        </w:rPr>
        <w:t>contested</w:t>
      </w:r>
      <w:r>
        <w:t xml:space="preserve"> facts. Our concern here is a narrowly focused one. We deal solely with claims about fraud that are grounded, at least in part, on </w:t>
      </w:r>
      <w:r>
        <w:rPr>
          <w:u w:val="single"/>
        </w:rPr>
        <w:t>indisputable facts about statistical features of the 2020 presidential election</w:t>
      </w:r>
      <w:r>
        <w:t>, and comparisons of its outcomes to those of previous presidential elections. Similarly, we do not wish to argue about what state or federal courts should or should not have decided about election law in the cases brought before them in 2020.</w:t>
      </w:r>
    </w:p>
    <w:p w14:paraId="4E9C6F7D" w14:textId="73A5BEE3" w:rsidR="001019B1" w:rsidRDefault="005E4E31" w:rsidP="003D28EC">
      <w:pPr>
        <w:pStyle w:val="Paragraph"/>
      </w:pPr>
      <w:r>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6"/>
      </w:r>
      <w:r>
        <w:t xml:space="preserve"> and to do so in a way that is readily accessible to non-technical readers</w:t>
      </w:r>
      <w:r w:rsidR="00390D68">
        <w:t>.</w:t>
      </w:r>
      <w:r>
        <w:rPr>
          <w:rStyle w:val="FootnoteReference"/>
        </w:rPr>
        <w:footnoteReference w:id="7"/>
      </w:r>
      <w:r>
        <w:t xml:space="preserve"> We believe strongly that a discussion of statistical fallacies based on real-world examples should be part of any statistics or public policy curriculum.</w:t>
      </w:r>
    </w:p>
    <w:p w14:paraId="626DE5A0" w14:textId="77777777" w:rsidR="001019B1" w:rsidRDefault="005E4E31" w:rsidP="003D28EC">
      <w:pPr>
        <w:pStyle w:val="Paragraph"/>
      </w:pPr>
      <w:r>
        <w:lastRenderedPageBreak/>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w:t>
      </w:r>
      <w:proofErr w:type="gramStart"/>
      <w:r>
        <w:t>indicia of fraud</w:t>
      </w:r>
      <w:proofErr w:type="gramEnd"/>
      <w:r>
        <w:t xml:space="preserve">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30B1A5FC" w:rsidR="004D3145" w:rsidRDefault="004D3145" w:rsidP="00177F97">
      <w:pPr>
        <w:pStyle w:val="Paragraph"/>
      </w:pPr>
      <w:r>
        <w:t xml:space="preserve">A standard way to cherry pick election data to show the potential for fraud is to focus on </w:t>
      </w:r>
      <w:r>
        <w:lastRenderedPageBreak/>
        <w:t xml:space="preserve">racial or demographic groups and to highlight the situations where Biden did worse than Clinton. For example, Biden won fewer counties than Clinton. You can also get even more specific, e.g., Trump won a greater share of the vote in the city of Philadelphia in 2020 than he did in 2016; 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8"/>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w:t>
      </w:r>
      <w:r w:rsidR="00A232DD">
        <w:lastRenderedPageBreak/>
        <w:t xml:space="preserve">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43476BF5"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9"/>
      </w:r>
      <w:r>
        <w:t xml:space="preserve">, the </w:t>
      </w:r>
      <w:r w:rsidR="004C2F62">
        <w:t>largest</w:t>
      </w:r>
      <w:r>
        <w:t xml:space="preserve"> 150 contained half of the total votes cast. Biden won 125 of those 150 (83.3%)</w:t>
      </w:r>
      <w:r w:rsidR="00C936C9">
        <w:t xml:space="preserve"> (see </w:t>
      </w:r>
      <w:r w:rsidR="00C936C9">
        <w:rPr>
          <w:b/>
          <w:bCs/>
        </w:rPr>
        <w:t>Figure New)</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6AAC712A" w14:textId="77777777" w:rsidTr="004202D5">
        <w:trPr>
          <w:tblHeader/>
        </w:trPr>
        <w:tc>
          <w:tcPr>
            <w:tcW w:w="0" w:type="auto"/>
          </w:tcPr>
          <w:p w14:paraId="692FD287" w14:textId="636BC2C7" w:rsidR="001019B1" w:rsidRPr="003425B5" w:rsidRDefault="005E4E31" w:rsidP="003425B5">
            <w:pPr>
              <w:pStyle w:val="Figurecaption"/>
            </w:pPr>
            <w:r w:rsidRPr="003425B5">
              <w:t xml:space="preserve">Figure New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47E3637" w14:textId="6B61C513" w:rsidR="001019B1" w:rsidRDefault="002316BB">
            <w:r>
              <w:rPr>
                <w:noProof/>
              </w:rPr>
              <w:drawing>
                <wp:inline distT="0" distB="0" distL="0" distR="0" wp14:anchorId="20D2483D" wp14:editId="14FB5E2C">
                  <wp:extent cx="5396653" cy="2023745"/>
                  <wp:effectExtent l="0" t="0" r="1270" b="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96653" cy="2023745"/>
                          </a:xfrm>
                          <a:prstGeom prst="rect">
                            <a:avLst/>
                          </a:prstGeom>
                        </pic:spPr>
                      </pic:pic>
                    </a:graphicData>
                  </a:graphic>
                </wp:inline>
              </w:drawing>
            </w:r>
          </w:p>
        </w:tc>
      </w:tr>
      <w:tr w:rsidR="001019B1" w14:paraId="5FCAD91C" w14:textId="77777777" w:rsidTr="004202D5">
        <w:tc>
          <w:tcPr>
            <w:tcW w:w="0" w:type="auto"/>
          </w:tcPr>
          <w:p w14:paraId="06AE1791" w14:textId="100847FD" w:rsidR="001019B1" w:rsidRDefault="005E4E31" w:rsidP="00886E8B">
            <w:pPr>
              <w:pStyle w:val="Paragraph"/>
            </w:pPr>
            <w:r>
              <w:t xml:space="preserve">Note: One bar per county. </w:t>
            </w:r>
            <w:r w:rsidR="00DC1D04">
              <w:t>M</w:t>
            </w:r>
            <w:r>
              <w:t xml:space="preserve">ost counties have very few voters (long tail on the left of </w:t>
            </w:r>
            <w:r>
              <w:lastRenderedPageBreak/>
              <w:t xml:space="preserve">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p>
        </w:tc>
      </w:tr>
    </w:tbl>
    <w:p w14:paraId="650B3875" w14:textId="77777777" w:rsidR="008A5B79" w:rsidRDefault="008A5B79"/>
    <w:p w14:paraId="1816FEC3" w14:textId="56E9771F"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Figure New2</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Figure New2</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663C84" w14:paraId="62AF08A4" w14:textId="77777777" w:rsidTr="004202D5">
        <w:trPr>
          <w:tblHeader/>
        </w:trPr>
        <w:tc>
          <w:tcPr>
            <w:tcW w:w="0" w:type="auto"/>
          </w:tcPr>
          <w:p w14:paraId="42BCDE75" w14:textId="31AB41B8" w:rsidR="00663C84" w:rsidRPr="003425B5" w:rsidRDefault="00663C84" w:rsidP="00B56814">
            <w:pPr>
              <w:pStyle w:val="Figurecaption"/>
            </w:pPr>
            <w:r w:rsidRPr="003425B5">
              <w:t>Figure New</w:t>
            </w:r>
            <w:r>
              <w:t xml:space="preserve"> 2</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B56814">
            <w:r>
              <w:rPr>
                <w:noProof/>
              </w:rPr>
              <w:drawing>
                <wp:inline distT="0" distB="0" distL="0" distR="0" wp14:anchorId="17D159DE" wp14:editId="6E055263">
                  <wp:extent cx="5396865" cy="3373120"/>
                  <wp:effectExtent l="0" t="0" r="635" b="508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96865" cy="3373120"/>
                          </a:xfrm>
                          <a:prstGeom prst="rect">
                            <a:avLst/>
                          </a:prstGeom>
                        </pic:spPr>
                      </pic:pic>
                    </a:graphicData>
                  </a:graphic>
                </wp:inline>
              </w:drawing>
            </w:r>
          </w:p>
        </w:tc>
      </w:tr>
      <w:tr w:rsidR="00663C84" w14:paraId="2F1BC3E4" w14:textId="77777777" w:rsidTr="004202D5">
        <w:tc>
          <w:tcPr>
            <w:tcW w:w="0" w:type="auto"/>
          </w:tcPr>
          <w:p w14:paraId="0FD66635" w14:textId="14EE4A58" w:rsidR="00663C84" w:rsidRDefault="00663C84" w:rsidP="00886E8B">
            <w:pPr>
              <w:pStyle w:val="Paragraph"/>
            </w:pPr>
            <w:r>
              <w:lastRenderedPageBreak/>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of Biden. The bottom histogram corrects the bars so that </w:t>
            </w:r>
            <w:r w:rsidR="004E0362">
              <w:t xml:space="preserve">they reflect both the number of counties in each bin, </w:t>
            </w:r>
            <w:r w:rsidR="00E67BE5">
              <w:t>and the number of votes in each county.</w:t>
            </w:r>
          </w:p>
        </w:tc>
      </w:tr>
    </w:tbl>
    <w:p w14:paraId="1D13D10F" w14:textId="5CF92C8D" w:rsidR="000A1300" w:rsidRPr="000A1300" w:rsidRDefault="005E37E6" w:rsidP="00F55D0E">
      <w:pPr>
        <w:pStyle w:val="Paragraph"/>
      </w:pPr>
      <w:r>
        <w:t>Next, c</w:t>
      </w:r>
      <w:r w:rsidR="005E4E31">
        <w:t>onsider a choropleth map of election results by county (</w:t>
      </w:r>
      <w:r w:rsidR="005E4E31">
        <w:rPr>
          <w:b/>
          <w:bCs/>
        </w:rPr>
        <w:t>Figure 1</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Figure 1</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0"/>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Table 1</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4A1FBD31" w:rsidR="006F6A2A" w:rsidRDefault="006F6A2A" w:rsidP="006F6A2A">
            <w:pPr>
              <w:pStyle w:val="Tabletitle"/>
            </w:pPr>
            <w:r>
              <w:lastRenderedPageBreak/>
              <w:t>Table 1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C27C5C">
            <w:pPr>
              <w:pStyle w:val="Paragraph"/>
            </w:pPr>
          </w:p>
        </w:tc>
        <w:tc>
          <w:tcPr>
            <w:tcW w:w="2830" w:type="dxa"/>
            <w:vAlign w:val="center"/>
          </w:tcPr>
          <w:p w14:paraId="67BAE95B" w14:textId="4AEBD5A4" w:rsidR="00794F9C" w:rsidRDefault="009C0B98" w:rsidP="00C27C5C">
            <w:pPr>
              <w:pStyle w:val="Paragraph"/>
            </w:pPr>
            <w:r>
              <w:t>Biden Counties</w:t>
            </w:r>
          </w:p>
        </w:tc>
        <w:tc>
          <w:tcPr>
            <w:tcW w:w="2830" w:type="dxa"/>
            <w:vAlign w:val="center"/>
          </w:tcPr>
          <w:p w14:paraId="0897432B" w14:textId="7E2E221F" w:rsidR="00794F9C" w:rsidRDefault="009C0B98" w:rsidP="00C27C5C">
            <w:pPr>
              <w:pStyle w:val="Paragraph"/>
            </w:pPr>
            <w:r>
              <w:t>Trump Counties</w:t>
            </w:r>
          </w:p>
        </w:tc>
      </w:tr>
      <w:tr w:rsidR="00794F9C" w14:paraId="4FDB4965" w14:textId="77777777" w:rsidTr="00C27C5C">
        <w:tc>
          <w:tcPr>
            <w:tcW w:w="2829" w:type="dxa"/>
            <w:vAlign w:val="center"/>
          </w:tcPr>
          <w:p w14:paraId="333E9FEA" w14:textId="5DBC4CB7" w:rsidR="00794F9C" w:rsidRDefault="009C0B98" w:rsidP="00C27C5C">
            <w:pPr>
              <w:pStyle w:val="Paragraph"/>
            </w:pPr>
            <w:r>
              <w:t>Biden Votes</w:t>
            </w:r>
          </w:p>
        </w:tc>
        <w:tc>
          <w:tcPr>
            <w:tcW w:w="2830" w:type="dxa"/>
            <w:vAlign w:val="center"/>
          </w:tcPr>
          <w:p w14:paraId="0489AF20" w14:textId="59534E89" w:rsidR="00794F9C" w:rsidRDefault="009C0B98" w:rsidP="00C27C5C">
            <w:pPr>
              <w:pStyle w:val="Paragraph"/>
            </w:pPr>
            <w:r w:rsidRPr="00B31997">
              <w:t>59,019,426</w:t>
            </w:r>
          </w:p>
        </w:tc>
        <w:tc>
          <w:tcPr>
            <w:tcW w:w="2830" w:type="dxa"/>
            <w:vAlign w:val="center"/>
          </w:tcPr>
          <w:p w14:paraId="31100D4E" w14:textId="1D4C8B54" w:rsidR="00794F9C" w:rsidRDefault="003568E4" w:rsidP="00C27C5C">
            <w:pPr>
              <w:pStyle w:val="Paragraph"/>
            </w:pPr>
            <w:r w:rsidRPr="00B31997">
              <w:t>22,245,568</w:t>
            </w:r>
          </w:p>
        </w:tc>
      </w:tr>
      <w:tr w:rsidR="00794F9C" w14:paraId="64A31510" w14:textId="77777777" w:rsidTr="00C27C5C">
        <w:tc>
          <w:tcPr>
            <w:tcW w:w="2829" w:type="dxa"/>
            <w:vAlign w:val="center"/>
          </w:tcPr>
          <w:p w14:paraId="2A9B7C49" w14:textId="6C4CFFF3" w:rsidR="00794F9C" w:rsidRDefault="009C0B98" w:rsidP="00C27C5C">
            <w:pPr>
              <w:pStyle w:val="Paragraph"/>
            </w:pPr>
            <w:r>
              <w:t>Trump Votes</w:t>
            </w:r>
          </w:p>
        </w:tc>
        <w:tc>
          <w:tcPr>
            <w:tcW w:w="2830" w:type="dxa"/>
            <w:vAlign w:val="center"/>
          </w:tcPr>
          <w:p w14:paraId="29FBD922" w14:textId="2D7ED580" w:rsidR="00794F9C" w:rsidRDefault="00321EBE" w:rsidP="00C27C5C">
            <w:pPr>
              <w:pStyle w:val="Paragraph"/>
            </w:pPr>
            <w:r w:rsidRPr="00321EBE">
              <w:t>33</w:t>
            </w:r>
            <w:r>
              <w:t>,</w:t>
            </w:r>
            <w:r w:rsidRPr="00321EBE">
              <w:t>564</w:t>
            </w:r>
            <w:r>
              <w:t>,</w:t>
            </w:r>
            <w:r w:rsidRPr="00321EBE">
              <w:t>182</w:t>
            </w:r>
          </w:p>
        </w:tc>
        <w:tc>
          <w:tcPr>
            <w:tcW w:w="2830" w:type="dxa"/>
            <w:vAlign w:val="center"/>
          </w:tcPr>
          <w:p w14:paraId="3DC5B44F" w14:textId="1166A87C" w:rsidR="00794F9C" w:rsidRDefault="003568E4" w:rsidP="00C27C5C">
            <w:pPr>
              <w:pStyle w:val="Paragraph"/>
            </w:pPr>
            <w:r w:rsidRPr="00B31997">
              <w:t>40,644,014</w:t>
            </w:r>
          </w:p>
        </w:tc>
      </w:tr>
      <w:tr w:rsidR="00BF438E" w14:paraId="70ED2EEA" w14:textId="77777777" w:rsidTr="00C27C5C">
        <w:tc>
          <w:tcPr>
            <w:tcW w:w="2829" w:type="dxa"/>
            <w:vAlign w:val="center"/>
          </w:tcPr>
          <w:p w14:paraId="4B1E66DF" w14:textId="6898F9F8" w:rsidR="00BF438E" w:rsidRDefault="00BF438E" w:rsidP="00C27C5C">
            <w:pPr>
              <w:pStyle w:val="Paragraph"/>
            </w:pPr>
            <w:r>
              <w:t>Difference</w:t>
            </w:r>
          </w:p>
        </w:tc>
        <w:tc>
          <w:tcPr>
            <w:tcW w:w="2830" w:type="dxa"/>
            <w:vAlign w:val="center"/>
          </w:tcPr>
          <w:p w14:paraId="685D5BD7" w14:textId="62B2EFFE" w:rsidR="00BF438E" w:rsidRDefault="001C41B6" w:rsidP="00C27C5C">
            <w:pPr>
              <w:pStyle w:val="Paragraph"/>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C27C5C">
            <w:pPr>
              <w:pStyle w:val="Paragraph"/>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1D9EBAFD" w:rsidR="006F6A2A" w:rsidRDefault="006F6A2A" w:rsidP="002674EC">
            <w:pPr>
              <w:pStyle w:val="Paragraph"/>
            </w:pPr>
            <w:r>
              <w:t>Note: Each candidate received many votes in counties they did not carry. Still, in aggregate, Biden received far more votes overall.</w:t>
            </w:r>
          </w:p>
        </w:tc>
      </w:tr>
    </w:tbl>
    <w:p w14:paraId="03F7F34C" w14:textId="2D3DB7C9"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xml:space="preserve">– it become clear that the 2020 election was close, </w:t>
      </w:r>
      <w:r w:rsidR="00C2001D">
        <w:t>and</w:t>
      </w:r>
      <w:r>
        <w:t xml:space="preserve"> certainly not an overwhelmingly “red” county shown by a county-level election map.</w:t>
      </w:r>
      <w:r>
        <w:rPr>
          <w:rStyle w:val="FootnoteReference"/>
        </w:rPr>
        <w:footnoteReference w:id="11"/>
      </w:r>
      <w:r>
        <w:t xml:space="preserve"> Similarly, in the context of unequally sized units, a “bubble map” can be especially useful (see </w:t>
      </w:r>
      <w:r>
        <w:rPr>
          <w:b/>
          <w:bCs/>
        </w:rPr>
        <w:t>Figure 2</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F55D0E" w14:paraId="472EF5E6" w14:textId="77777777" w:rsidTr="004202D5">
        <w:trPr>
          <w:tblHeader/>
        </w:trPr>
        <w:tc>
          <w:tcPr>
            <w:tcW w:w="0" w:type="auto"/>
          </w:tcPr>
          <w:p w14:paraId="660ACB87" w14:textId="77777777" w:rsidR="00F55D0E" w:rsidRDefault="00F55D0E" w:rsidP="00B56814">
            <w:pPr>
              <w:pStyle w:val="Figurecaption"/>
            </w:pPr>
            <w:r>
              <w:lastRenderedPageBreak/>
              <w:t>Figure 1 - Choropleth Plot, 2020 Presidential Election by county</w:t>
            </w:r>
          </w:p>
        </w:tc>
      </w:tr>
      <w:tr w:rsidR="00F55D0E" w14:paraId="5C848DAE" w14:textId="77777777" w:rsidTr="004202D5">
        <w:tc>
          <w:tcPr>
            <w:tcW w:w="0" w:type="auto"/>
          </w:tcPr>
          <w:p w14:paraId="6F9C5C0F" w14:textId="77777777" w:rsidR="00F55D0E" w:rsidRDefault="00F55D0E" w:rsidP="00B56814">
            <w:r>
              <w:rPr>
                <w:noProof/>
              </w:rPr>
              <w:drawing>
                <wp:inline distT="0" distB="0" distL="0" distR="0" wp14:anchorId="608D26A5" wp14:editId="22106FB8">
                  <wp:extent cx="5396865" cy="4317365"/>
                  <wp:effectExtent l="0" t="0" r="635" b="63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96865" cy="4317365"/>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B56814">
            <w:pPr>
              <w:pStyle w:val="Paragraph"/>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t>But it is still virtually impossible to visually sum-total results from a cartogram or bubble map to determine an election winner, especially when the number of units (say counties) is large, though the bubble size gradations on a bubble map make this task easier than the color variations on a cartogram that usually have a limited number of victory margin categories.</w:t>
      </w:r>
      <w:r>
        <w:rPr>
          <w:rStyle w:val="FootnoteReference"/>
        </w:rPr>
        <w:footnoteReference w:id="12"/>
      </w:r>
      <w:r>
        <w:t xml:space="preserve"> Moreover, to further confound simple calculations, it is helpful to remember that the county with the most Republican votes anywhere in the </w:t>
      </w:r>
      <w:r w:rsidR="007A69A4">
        <w:lastRenderedPageBreak/>
        <w:t>United States</w:t>
      </w:r>
      <w:r>
        <w:t xml:space="preserve"> was Los Angeles County, California. Trump received 1,145,530 votes there, although that number was dwarfed by Biden’s 3,028,885.</w:t>
      </w:r>
      <w:r w:rsidR="0006296B">
        <w:rPr>
          <w:rStyle w:val="FootnoteReference"/>
        </w:rPr>
        <w:footnoteReference w:id="13"/>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3"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2335E333" w14:textId="77777777" w:rsidTr="004202D5">
        <w:trPr>
          <w:tblHeader/>
        </w:trPr>
        <w:tc>
          <w:tcPr>
            <w:tcW w:w="0" w:type="auto"/>
          </w:tcPr>
          <w:p w14:paraId="639D4390" w14:textId="4A47AAE1" w:rsidR="001019B1" w:rsidRDefault="005E4E31" w:rsidP="003425B5">
            <w:pPr>
              <w:pStyle w:val="Figurecaption"/>
            </w:pPr>
            <w:r>
              <w:t xml:space="preserve">Figure 2 </w:t>
            </w:r>
            <w:r w:rsidR="00DD23D0">
              <w:t>–</w:t>
            </w:r>
            <w:r>
              <w:t>Bubble Plot, 2020 Presidential Election by county</w:t>
            </w:r>
          </w:p>
        </w:tc>
      </w:tr>
      <w:tr w:rsidR="001019B1" w14:paraId="44FF01A7" w14:textId="77777777" w:rsidTr="004202D5">
        <w:tc>
          <w:tcPr>
            <w:tcW w:w="0" w:type="auto"/>
          </w:tcPr>
          <w:p w14:paraId="6559E6FA" w14:textId="1816FF24" w:rsidR="001019B1" w:rsidRDefault="008D68D7">
            <w:r>
              <w:rPr>
                <w:noProof/>
              </w:rPr>
              <w:drawing>
                <wp:inline distT="0" distB="0" distL="0" distR="0" wp14:anchorId="4546D94D" wp14:editId="74B78D1E">
                  <wp:extent cx="5396865" cy="4317365"/>
                  <wp:effectExtent l="0" t="0" r="635" b="63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6865" cy="4317365"/>
                          </a:xfrm>
                          <a:prstGeom prst="rect">
                            <a:avLst/>
                          </a:prstGeom>
                        </pic:spPr>
                      </pic:pic>
                    </a:graphicData>
                  </a:graphic>
                </wp:inline>
              </w:drawing>
            </w:r>
          </w:p>
        </w:tc>
      </w:tr>
      <w:tr w:rsidR="001019B1" w14:paraId="43DE4F81" w14:textId="77777777" w:rsidTr="004202D5">
        <w:tc>
          <w:tcPr>
            <w:tcW w:w="0" w:type="auto"/>
          </w:tcPr>
          <w:p w14:paraId="05EF2EAD" w14:textId="0082D5E5" w:rsidR="001019B1" w:rsidRDefault="005E4E31" w:rsidP="009E2848">
            <w:pPr>
              <w:pStyle w:val="Paragraph"/>
            </w:pPr>
            <w:r>
              <w:t xml:space="preserve">Note: This bubble map shows a vote-weighted representation of the 2020 election. It describes </w:t>
            </w:r>
            <w:r w:rsidR="009548E6">
              <w:t>three</w:t>
            </w:r>
            <w:r>
              <w:t xml:space="preserve"> simultaneous variables, the winner of the county</w:t>
            </w:r>
            <w:r w:rsidR="002A2F81">
              <w:t>, the number of votes cast</w:t>
            </w:r>
            <w:r>
              <w:t xml:space="preserve">, and the number of votes the county was won by. Counties colored in 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w:t>
            </w:r>
            <w:r w:rsidR="00A07F21">
              <w:lastRenderedPageBreak/>
              <w:t>many counties.</w:t>
            </w:r>
          </w:p>
        </w:tc>
      </w:tr>
    </w:tbl>
    <w:p w14:paraId="2E55F317" w14:textId="77777777" w:rsidR="0062414F" w:rsidRDefault="0062414F"/>
    <w:p w14:paraId="4261632A" w14:textId="012BADDB" w:rsidR="00D4718A" w:rsidRP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Table 2</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48CECA1C"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In 2020, both the raw number (+11.5 million) and proportion (+3 percentage points) of minority voters increased compared to 2016. Trump's support increased among all demographic subgroups in 2020, including Whites. At first glance, these facts might suggest that Biden performed worse than Clinton in terms of the popular vote share in 2016. 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lastRenderedPageBreak/>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5366C49"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Table 3</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77777777" w:rsidR="00D4718A" w:rsidRPr="00D4718A" w:rsidRDefault="00D4718A" w:rsidP="00D4718A">
      <w:pPr>
        <w:pStyle w:val="Paragraph"/>
      </w:pPr>
      <w:r w:rsidRPr="00D4718A">
        <w:t>This means that the Democratic candidate for 2020 witnessed an increase of 8.3 million White votes compared to Clinton's performance in 2016. Meanwhile, the Republican candidate, Trump, saw an increase of 7.3 million votes among White voters. In terms of percentage points, Trump gained one percentage point, while Biden gained four percentage points more than Clinton. In raw numbers, Biden's increase among White voters in 2020 surpassed Trump's growth relative to his performance among that group in 2016 (see Table 3 for reference).</w:t>
      </w:r>
    </w:p>
    <w:p w14:paraId="0FF1E67F" w14:textId="77777777" w:rsidR="00D4718A" w:rsidRPr="00D4718A" w:rsidRDefault="00D4718A" w:rsidP="00D4718A">
      <w:pPr>
        <w:pStyle w:val="Paragraph"/>
      </w:pPr>
      <w:r w:rsidRPr="00D4718A">
        <w:t xml:space="preserve">While Trump made gains from minority voters in terms of the absolute number of votes received and the proportion of support, Biden's improved performance among the larger </w:t>
      </w:r>
      <w:r w:rsidRPr="00D4718A">
        <w:lastRenderedPageBreak/>
        <w:t>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4E245C58" w14:textId="5E3325E8" w:rsidR="00D4718A" w:rsidRPr="00D4718A"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7B559E">
        <w:rPr>
          <w:b/>
          <w:bCs/>
        </w:rPr>
        <w:t>3</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p>
    <w:p w14:paraId="63F77D60" w14:textId="6A017D84" w:rsidR="00D4718A" w:rsidRPr="00D4718A" w:rsidRDefault="00D4718A" w:rsidP="00D4718A">
      <w:pPr>
        <w:pStyle w:val="Paragraph"/>
      </w:pPr>
      <w:r w:rsidRPr="00D4718A">
        <w:t xml:space="preserve">Although Trump performed one percentage point better than Clinton among White voters in 2016, Biden's performance improved by four percentage points within the same demographic. It's important to note that exit polls do not express data in terms of two-party vote share, so the sum of Democratic and Republican shares does not necessarily add up to 100%. In 2016, third-party candidates received a significant number of popular votes, totaling nearly 8 million votes (almost 5% of the electorate). However, in 2020, no candidate besides Trump or Biden received more than 1.25% of the national vote, with minor party candidates collectively accounting for less than 2% of the electorate's raw vote totals (refer to </w:t>
      </w:r>
      <w:r w:rsidRPr="00D4718A">
        <w:rPr>
          <w:b/>
          <w:bCs/>
        </w:rPr>
        <w:t xml:space="preserve">Table </w:t>
      </w:r>
      <w:r w:rsidR="006A4B67">
        <w:rPr>
          <w:b/>
          <w:bCs/>
        </w:rPr>
        <w:t>4</w:t>
      </w:r>
      <w:r w:rsidRPr="00D4718A">
        <w:t>).</w:t>
      </w:r>
    </w:p>
    <w:p w14:paraId="2891AAD0" w14:textId="77777777" w:rsidR="00D4718A" w:rsidRPr="00D4718A" w:rsidRDefault="00D4718A" w:rsidP="00D4718A">
      <w:pPr>
        <w:pStyle w:val="Paragraph"/>
      </w:pPr>
      <w:r w:rsidRPr="00D4718A">
        <w:t xml:space="preserve">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w:t>
      </w:r>
      <w:r w:rsidRPr="00D4718A">
        <w:lastRenderedPageBreak/>
        <w:t>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07457B35" w:rsidR="00D62053" w:rsidRPr="00F87DD6" w:rsidRDefault="00D62053" w:rsidP="00FC44DF">
            <w:pPr>
              <w:pStyle w:val="Tabletitle"/>
            </w:pPr>
            <w:r>
              <w:t xml:space="preserve">Table 2 - 2016 and 2020 Exit Polls, </w:t>
            </w:r>
            <w:r w:rsidR="00FC44DF">
              <w:t xml:space="preserve">by </w:t>
            </w:r>
            <w:r>
              <w:t>Race</w:t>
            </w:r>
          </w:p>
        </w:tc>
      </w:tr>
      <w:tr w:rsidR="00D62053" w:rsidRPr="00F87DD6" w14:paraId="3337CFB5" w14:textId="77777777" w:rsidTr="00B56814">
        <w:tc>
          <w:tcPr>
            <w:tcW w:w="8489" w:type="dxa"/>
          </w:tcPr>
          <w:tbl>
            <w:tblPr>
              <w:tblW w:w="8263" w:type="dxa"/>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B56814">
                  <w:pPr>
                    <w:pStyle w:val="Paragraph"/>
                  </w:pPr>
                  <w:r w:rsidRPr="00F87DD6">
                    <w:rPr>
                      <w:color w:val="000000"/>
                    </w:rPr>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64FB0C92"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B56814">
                  <w:pPr>
                    <w:pStyle w:val="Paragraph"/>
                    <w:rPr>
                      <w:color w:val="000000"/>
                    </w:rPr>
                  </w:pPr>
                  <w:r w:rsidRPr="00F87DD6">
                    <w:rPr>
                      <w:color w:val="000000"/>
                    </w:rPr>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B56814">
                  <w:pPr>
                    <w:pStyle w:val="Paragraph"/>
                    <w:rPr>
                      <w:color w:val="000000"/>
                    </w:rPr>
                  </w:pPr>
                  <w:r w:rsidRPr="00F87DD6">
                    <w:rPr>
                      <w:color w:val="00000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B56814">
                  <w:pPr>
                    <w:pStyle w:val="Paragraph"/>
                    <w:rPr>
                      <w:color w:val="000000"/>
                    </w:rPr>
                  </w:pPr>
                  <w:r w:rsidRPr="00F87DD6">
                    <w:rPr>
                      <w:color w:val="000000"/>
                    </w:rPr>
                    <w:t>3%</w:t>
                  </w:r>
                </w:p>
              </w:tc>
            </w:tr>
            <w:tr w:rsidR="00D62053" w:rsidRPr="00F87DD6" w14:paraId="56410B06"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B56814">
                  <w:pPr>
                    <w:pStyle w:val="Paragraph"/>
                    <w:rPr>
                      <w:color w:val="000000"/>
                    </w:rPr>
                  </w:pPr>
                  <w:r w:rsidRPr="00F87DD6">
                    <w:rPr>
                      <w:color w:val="000000"/>
                    </w:rPr>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B56814">
                  <w:pPr>
                    <w:pStyle w:val="Paragraph"/>
                    <w:rPr>
                      <w:color w:val="000000"/>
                    </w:rPr>
                  </w:pPr>
                  <w:r w:rsidRPr="00F87DD6">
                    <w:rPr>
                      <w:color w:val="000000"/>
                    </w:rPr>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B56814">
                  <w:pPr>
                    <w:pStyle w:val="Paragraph"/>
                    <w:rPr>
                      <w:color w:val="000000"/>
                    </w:rPr>
                  </w:pPr>
                  <w:r w:rsidRPr="00F87DD6">
                    <w:rPr>
                      <w:color w:val="000000"/>
                    </w:rPr>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B56814">
                  <w:pPr>
                    <w:pStyle w:val="Paragraph"/>
                    <w:rPr>
                      <w:color w:val="000000"/>
                    </w:rPr>
                  </w:pPr>
                  <w:r w:rsidRPr="00F87DD6">
                    <w:rPr>
                      <w:color w:val="000000"/>
                    </w:rPr>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B56814">
                  <w:pPr>
                    <w:pStyle w:val="Paragraph"/>
                    <w:rPr>
                      <w:color w:val="000000"/>
                    </w:rPr>
                  </w:pPr>
                  <w:r w:rsidRPr="00F87DD6">
                    <w:rPr>
                      <w:color w:val="000000"/>
                    </w:rPr>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B56814">
                  <w:pPr>
                    <w:pStyle w:val="Paragraph"/>
                    <w:rPr>
                      <w:color w:val="000000"/>
                    </w:rPr>
                  </w:pPr>
                  <w:r w:rsidRPr="00F87DD6">
                    <w:rPr>
                      <w:color w:val="000000"/>
                    </w:rPr>
                    <w:t>56%</w:t>
                  </w:r>
                </w:p>
              </w:tc>
            </w:tr>
            <w:tr w:rsidR="00D62053" w:rsidRPr="00F87DD6" w14:paraId="40076A17"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B56814">
                  <w:pPr>
                    <w:pStyle w:val="Paragraph"/>
                    <w:rPr>
                      <w:color w:val="000000"/>
                    </w:rPr>
                  </w:pPr>
                  <w:r w:rsidRPr="00F87DD6">
                    <w:rPr>
                      <w:color w:val="000000"/>
                    </w:rPr>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B56814">
                  <w:pPr>
                    <w:pStyle w:val="Paragraph"/>
                    <w:rPr>
                      <w:color w:val="000000"/>
                    </w:rPr>
                  </w:pPr>
                  <w:r w:rsidRPr="00F87DD6">
                    <w:rPr>
                      <w:color w:val="000000"/>
                    </w:rPr>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B56814">
                  <w:pPr>
                    <w:pStyle w:val="Paragraph"/>
                    <w:rPr>
                      <w:color w:val="000000"/>
                    </w:rPr>
                  </w:pPr>
                  <w:r w:rsidRPr="00F87DD6">
                    <w:rPr>
                      <w:color w:val="000000"/>
                    </w:rPr>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B56814">
                  <w:pPr>
                    <w:pStyle w:val="Paragraph"/>
                    <w:rPr>
                      <w:color w:val="000000"/>
                    </w:rPr>
                  </w:pPr>
                  <w:r w:rsidRPr="00F87DD6">
                    <w:rPr>
                      <w:color w:val="000000"/>
                    </w:rPr>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B56814">
                  <w:pPr>
                    <w:pStyle w:val="Paragraph"/>
                    <w:rPr>
                      <w:color w:val="000000"/>
                    </w:rPr>
                  </w:pPr>
                  <w:r w:rsidRPr="00F87DD6">
                    <w:rPr>
                      <w:color w:val="000000"/>
                    </w:rPr>
                    <w:t>36%</w:t>
                  </w:r>
                </w:p>
              </w:tc>
            </w:tr>
            <w:tr w:rsidR="00773BD7" w:rsidRPr="00F87DD6" w14:paraId="540DF720"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B56814">
                  <w:pPr>
                    <w:pStyle w:val="Paragraph"/>
                    <w:rPr>
                      <w:color w:val="000000"/>
                    </w:rPr>
                  </w:pPr>
                  <w:r w:rsidRPr="00F87DD6">
                    <w:rPr>
                      <w:color w:val="000000"/>
                    </w:rPr>
                    <w:t>24,537 total respondents</w:t>
                  </w:r>
                </w:p>
              </w:tc>
            </w:tr>
            <w:tr w:rsidR="00D62053" w:rsidRPr="00F87DD6" w14:paraId="07413A7F" w14:textId="77777777" w:rsidTr="00425955">
              <w:trPr>
                <w:trHeight w:val="320"/>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B56814">
                  <w:pPr>
                    <w:pStyle w:val="Paragraph"/>
                    <w:rPr>
                      <w:color w:val="000000"/>
                    </w:rPr>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B56814">
                  <w:pPr>
                    <w:pStyle w:val="Paragraph"/>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B56814">
                  <w:pPr>
                    <w:pStyle w:val="Paragraph"/>
                  </w:pPr>
                </w:p>
              </w:tc>
            </w:tr>
            <w:tr w:rsidR="00D62053" w:rsidRPr="00F87DD6" w14:paraId="1F144765"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B56814">
                  <w:pPr>
                    <w:pStyle w:val="Paragraph"/>
                  </w:pPr>
                  <w:r w:rsidRPr="00F87DD6">
                    <w:rPr>
                      <w:color w:val="000000"/>
                    </w:rPr>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2E320244"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B56814">
                  <w:pPr>
                    <w:pStyle w:val="Paragraph"/>
                    <w:rPr>
                      <w:color w:val="000000"/>
                    </w:rPr>
                  </w:pPr>
                  <w:r w:rsidRPr="00F87DD6">
                    <w:rPr>
                      <w:color w:val="00000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B56814">
                  <w:pPr>
                    <w:pStyle w:val="Paragraph"/>
                    <w:rPr>
                      <w:color w:val="000000"/>
                    </w:rPr>
                  </w:pPr>
                  <w:r w:rsidRPr="00F87DD6">
                    <w:rPr>
                      <w:color w:val="000000"/>
                    </w:rPr>
                    <w:t>4%</w:t>
                  </w:r>
                </w:p>
              </w:tc>
            </w:tr>
            <w:tr w:rsidR="00D62053" w:rsidRPr="00F87DD6" w14:paraId="4ED91749"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B56814">
                  <w:pPr>
                    <w:pStyle w:val="Paragraph"/>
                    <w:rPr>
                      <w:color w:val="000000"/>
                    </w:rPr>
                  </w:pPr>
                  <w:r w:rsidRPr="00F87DD6">
                    <w:rPr>
                      <w:color w:val="000000"/>
                    </w:rPr>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B56814">
                  <w:pPr>
                    <w:pStyle w:val="Paragraph"/>
                    <w:rPr>
                      <w:color w:val="000000"/>
                    </w:rPr>
                  </w:pPr>
                  <w:r w:rsidRPr="00F87DD6">
                    <w:rPr>
                      <w:color w:val="000000"/>
                    </w:rPr>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B56814">
                  <w:pPr>
                    <w:pStyle w:val="Paragraph"/>
                    <w:rPr>
                      <w:color w:val="000000"/>
                    </w:rPr>
                  </w:pPr>
                  <w:r w:rsidRPr="00F87DD6">
                    <w:rPr>
                      <w:color w:val="000000"/>
                    </w:rPr>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B56814">
                  <w:pPr>
                    <w:pStyle w:val="Paragraph"/>
                    <w:rPr>
                      <w:color w:val="000000"/>
                    </w:rPr>
                  </w:pPr>
                  <w:r w:rsidRPr="00F87DD6">
                    <w:rPr>
                      <w:color w:val="000000"/>
                    </w:rPr>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B56814">
                  <w:pPr>
                    <w:pStyle w:val="Paragraph"/>
                    <w:rPr>
                      <w:color w:val="000000"/>
                    </w:rPr>
                  </w:pPr>
                  <w:r w:rsidRPr="00F87DD6">
                    <w:rPr>
                      <w:color w:val="000000"/>
                    </w:rPr>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B56814">
                  <w:pPr>
                    <w:pStyle w:val="Paragraph"/>
                    <w:rPr>
                      <w:color w:val="000000"/>
                    </w:rPr>
                  </w:pPr>
                  <w:r w:rsidRPr="00F87DD6">
                    <w:rPr>
                      <w:color w:val="000000"/>
                    </w:rPr>
                    <w:t>55%</w:t>
                  </w:r>
                </w:p>
              </w:tc>
            </w:tr>
            <w:tr w:rsidR="00D62053" w:rsidRPr="00F87DD6" w14:paraId="2C6200D0"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B56814">
                  <w:pPr>
                    <w:pStyle w:val="Paragraph"/>
                    <w:rPr>
                      <w:color w:val="000000"/>
                    </w:rPr>
                  </w:pPr>
                  <w:r w:rsidRPr="00F87DD6">
                    <w:rPr>
                      <w:color w:val="000000"/>
                    </w:rPr>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B56814">
                  <w:pPr>
                    <w:pStyle w:val="Paragraph"/>
                    <w:rPr>
                      <w:color w:val="000000"/>
                    </w:rPr>
                  </w:pPr>
                  <w:r w:rsidRPr="00F87DD6">
                    <w:rPr>
                      <w:color w:val="000000"/>
                    </w:rPr>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B56814">
                  <w:pPr>
                    <w:pStyle w:val="Paragraph"/>
                    <w:rPr>
                      <w:color w:val="000000"/>
                    </w:rPr>
                  </w:pPr>
                  <w:r w:rsidRPr="00F87DD6">
                    <w:rPr>
                      <w:color w:val="000000"/>
                    </w:rPr>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B56814">
                  <w:pPr>
                    <w:pStyle w:val="Paragraph"/>
                    <w:rPr>
                      <w:color w:val="000000"/>
                    </w:rPr>
                  </w:pPr>
                  <w:r w:rsidRPr="00F87DD6">
                    <w:rPr>
                      <w:color w:val="000000"/>
                    </w:rPr>
                    <w:t>41%</w:t>
                  </w:r>
                </w:p>
              </w:tc>
            </w:tr>
            <w:tr w:rsidR="00773BD7" w:rsidRPr="00F87DD6" w14:paraId="0B8876B3"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B56814">
                  <w:pPr>
                    <w:pStyle w:val="Paragraph"/>
                    <w:rPr>
                      <w:color w:val="000000"/>
                    </w:rPr>
                  </w:pPr>
                  <w:r w:rsidRPr="00F87DD6">
                    <w:rPr>
                      <w:color w:val="000000"/>
                    </w:rPr>
                    <w:lastRenderedPageBreak/>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B56814">
            <w:pPr>
              <w:pStyle w:val="Paragraph"/>
            </w:pPr>
            <w:r>
              <w:lastRenderedPageBreak/>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1AE51641" w:rsidR="00FD7FC1" w:rsidRDefault="00FD7FC1" w:rsidP="00B56814">
            <w:pPr>
              <w:pStyle w:val="Tabletitle"/>
            </w:pPr>
            <w:r>
              <w:t>Table 3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E21C71">
                  <w:pPr>
                    <w:pStyle w:val="Paragraph"/>
                  </w:pPr>
                </w:p>
              </w:tc>
              <w:tc>
                <w:tcPr>
                  <w:tcW w:w="1680" w:type="dxa"/>
                  <w:shd w:val="clear" w:color="auto" w:fill="auto"/>
                  <w:noWrap/>
                  <w:vAlign w:val="center"/>
                  <w:hideMark/>
                </w:tcPr>
                <w:p w14:paraId="64F8E20D" w14:textId="77777777" w:rsidR="00E21C71" w:rsidRPr="00986C46" w:rsidRDefault="00E21C71" w:rsidP="00E21C71">
                  <w:pPr>
                    <w:pStyle w:val="Paragraph"/>
                    <w:rPr>
                      <w:color w:val="000000"/>
                    </w:rPr>
                  </w:pPr>
                  <w:r w:rsidRPr="00986C46">
                    <w:rPr>
                      <w:color w:val="000000"/>
                    </w:rPr>
                    <w:t>2016</w:t>
                  </w:r>
                </w:p>
              </w:tc>
              <w:tc>
                <w:tcPr>
                  <w:tcW w:w="1800" w:type="dxa"/>
                  <w:shd w:val="clear" w:color="auto" w:fill="auto"/>
                  <w:noWrap/>
                  <w:vAlign w:val="center"/>
                  <w:hideMark/>
                </w:tcPr>
                <w:p w14:paraId="3B050908" w14:textId="77777777" w:rsidR="00E21C71" w:rsidRPr="00986C46" w:rsidRDefault="00E21C71" w:rsidP="00E21C71">
                  <w:pPr>
                    <w:pStyle w:val="Paragraph"/>
                    <w:rPr>
                      <w:color w:val="000000"/>
                    </w:rPr>
                  </w:pPr>
                  <w:r w:rsidRPr="00986C46">
                    <w:rPr>
                      <w:color w:val="000000"/>
                    </w:rPr>
                    <w:t>2020</w:t>
                  </w:r>
                </w:p>
              </w:tc>
              <w:tc>
                <w:tcPr>
                  <w:tcW w:w="1660" w:type="dxa"/>
                  <w:shd w:val="clear" w:color="auto" w:fill="auto"/>
                  <w:noWrap/>
                  <w:vAlign w:val="center"/>
                  <w:hideMark/>
                </w:tcPr>
                <w:p w14:paraId="4B38387E" w14:textId="77777777" w:rsidR="00E21C71" w:rsidRPr="00986C46" w:rsidRDefault="00E21C71" w:rsidP="00E21C71">
                  <w:pPr>
                    <w:pStyle w:val="Paragraph"/>
                    <w:rPr>
                      <w:color w:val="000000"/>
                    </w:rPr>
                  </w:pPr>
                  <w:r w:rsidRPr="00986C46">
                    <w:rPr>
                      <w:color w:val="000000"/>
                    </w:rPr>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E21C71">
                  <w:pPr>
                    <w:pStyle w:val="Paragraph"/>
                    <w:rPr>
                      <w:color w:val="000000"/>
                    </w:rPr>
                  </w:pPr>
                  <w:r w:rsidRPr="00986C46">
                    <w:rPr>
                      <w:color w:val="000000"/>
                    </w:rPr>
                    <w:t>Trump</w:t>
                  </w:r>
                </w:p>
              </w:tc>
              <w:tc>
                <w:tcPr>
                  <w:tcW w:w="1680" w:type="dxa"/>
                  <w:shd w:val="clear" w:color="auto" w:fill="auto"/>
                  <w:noWrap/>
                  <w:vAlign w:val="center"/>
                  <w:hideMark/>
                </w:tcPr>
                <w:p w14:paraId="4B1B77FF" w14:textId="592851D9" w:rsidR="00E21C71" w:rsidRPr="00986C46" w:rsidRDefault="00443C02" w:rsidP="00E21C71">
                  <w:pPr>
                    <w:pStyle w:val="Paragraph"/>
                    <w:rPr>
                      <w:color w:val="000000"/>
                    </w:rPr>
                  </w:pPr>
                  <w:r w:rsidRPr="00443C02">
                    <w:rPr>
                      <w:color w:val="000000"/>
                    </w:rPr>
                    <w:t>54</w:t>
                  </w:r>
                  <w:r>
                    <w:rPr>
                      <w:color w:val="000000"/>
                    </w:rPr>
                    <w:t>,</w:t>
                  </w:r>
                  <w:r w:rsidRPr="00443C02">
                    <w:rPr>
                      <w:color w:val="000000"/>
                    </w:rPr>
                    <w:t>531</w:t>
                  </w:r>
                  <w:r>
                    <w:rPr>
                      <w:color w:val="000000"/>
                    </w:rPr>
                    <w:t>,</w:t>
                  </w:r>
                  <w:r w:rsidRPr="00443C02">
                    <w:rPr>
                      <w:color w:val="000000"/>
                    </w:rPr>
                    <w:t>026</w:t>
                  </w:r>
                  <w:r w:rsidR="00E21C71" w:rsidRPr="00986C46">
                    <w:rPr>
                      <w:color w:val="000000"/>
                    </w:rPr>
                    <w:t xml:space="preserve"> (57%)</w:t>
                  </w:r>
                </w:p>
              </w:tc>
              <w:tc>
                <w:tcPr>
                  <w:tcW w:w="1800" w:type="dxa"/>
                  <w:shd w:val="clear" w:color="auto" w:fill="auto"/>
                  <w:noWrap/>
                  <w:vAlign w:val="center"/>
                  <w:hideMark/>
                </w:tcPr>
                <w:p w14:paraId="77D76147" w14:textId="77777777" w:rsidR="00E21C71" w:rsidRPr="00986C46" w:rsidRDefault="00E21C71" w:rsidP="00E21C71">
                  <w:pPr>
                    <w:pStyle w:val="Paragraph"/>
                    <w:rPr>
                      <w:color w:val="000000"/>
                    </w:rPr>
                  </w:pPr>
                  <w:r w:rsidRPr="00986C46">
                    <w:rPr>
                      <w:color w:val="000000"/>
                    </w:rPr>
                    <w:t>61,565,755 (58%)</w:t>
                  </w:r>
                </w:p>
              </w:tc>
              <w:tc>
                <w:tcPr>
                  <w:tcW w:w="1660" w:type="dxa"/>
                  <w:shd w:val="clear" w:color="auto" w:fill="auto"/>
                  <w:noWrap/>
                  <w:vAlign w:val="center"/>
                  <w:hideMark/>
                </w:tcPr>
                <w:p w14:paraId="1CBBD35C" w14:textId="369AF5F4" w:rsidR="00E21C71" w:rsidRPr="00986C46" w:rsidRDefault="00E21C71" w:rsidP="00E21C71">
                  <w:pPr>
                    <w:pStyle w:val="Paragraph"/>
                  </w:pPr>
                  <w:r w:rsidRPr="00986C46">
                    <w:rPr>
                      <w:color w:val="000000"/>
                    </w:rPr>
                    <w:t>+</w:t>
                  </w:r>
                  <w:r w:rsidR="00443C02" w:rsidRPr="00443C02">
                    <w:rPr>
                      <w:color w:val="000000"/>
                    </w:rPr>
                    <w:t>7</w:t>
                  </w:r>
                  <w:r w:rsidR="00443C02">
                    <w:rPr>
                      <w:color w:val="000000"/>
                    </w:rPr>
                    <w:t>,</w:t>
                  </w:r>
                  <w:r w:rsidR="00443C02" w:rsidRPr="00443C02">
                    <w:rPr>
                      <w:color w:val="000000"/>
                    </w:rPr>
                    <w:t>034</w:t>
                  </w:r>
                  <w:r w:rsidR="00443C02">
                    <w:rPr>
                      <w:color w:val="000000"/>
                    </w:rPr>
                    <w:t>,</w:t>
                  </w:r>
                  <w:r w:rsidR="00443C02" w:rsidRPr="00443C02">
                    <w:rPr>
                      <w:color w:val="000000"/>
                    </w:rPr>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E21C71">
                  <w:pPr>
                    <w:pStyle w:val="Paragraph"/>
                    <w:rPr>
                      <w:color w:val="000000"/>
                    </w:rPr>
                  </w:pPr>
                  <w:r w:rsidRPr="00986C46">
                    <w:rPr>
                      <w:color w:val="000000"/>
                    </w:rPr>
                    <w:t>Clinton/Biden</w:t>
                  </w:r>
                </w:p>
              </w:tc>
              <w:tc>
                <w:tcPr>
                  <w:tcW w:w="1680" w:type="dxa"/>
                  <w:shd w:val="clear" w:color="auto" w:fill="auto"/>
                  <w:noWrap/>
                  <w:vAlign w:val="center"/>
                  <w:hideMark/>
                </w:tcPr>
                <w:p w14:paraId="29D23D92" w14:textId="54CBC2D0" w:rsidR="00E21C71" w:rsidRPr="00986C46" w:rsidRDefault="00443C02" w:rsidP="00443C02">
                  <w:pPr>
                    <w:pStyle w:val="Paragraph"/>
                    <w:rPr>
                      <w:color w:val="000000"/>
                    </w:rPr>
                  </w:pPr>
                  <w:r w:rsidRPr="00443C02">
                    <w:rPr>
                      <w:color w:val="000000"/>
                    </w:rPr>
                    <w:t>35</w:t>
                  </w:r>
                  <w:r>
                    <w:rPr>
                      <w:color w:val="000000"/>
                    </w:rPr>
                    <w:t>,</w:t>
                  </w:r>
                  <w:r w:rsidRPr="00443C02">
                    <w:rPr>
                      <w:color w:val="000000"/>
                    </w:rPr>
                    <w:t>397</w:t>
                  </w:r>
                  <w:r>
                    <w:rPr>
                      <w:color w:val="000000"/>
                    </w:rPr>
                    <w:t>,</w:t>
                  </w:r>
                  <w:r w:rsidRPr="00443C02">
                    <w:rPr>
                      <w:color w:val="000000"/>
                    </w:rPr>
                    <w:t>332</w:t>
                  </w:r>
                  <w:r w:rsidR="00413B4C">
                    <w:rPr>
                      <w:color w:val="000000"/>
                    </w:rPr>
                    <w:t xml:space="preserve"> </w:t>
                  </w:r>
                  <w:r w:rsidR="00E21C71" w:rsidRPr="00986C46">
                    <w:rPr>
                      <w:color w:val="000000"/>
                    </w:rPr>
                    <w:t>(37%)</w:t>
                  </w:r>
                </w:p>
              </w:tc>
              <w:tc>
                <w:tcPr>
                  <w:tcW w:w="1800" w:type="dxa"/>
                  <w:shd w:val="clear" w:color="auto" w:fill="auto"/>
                  <w:noWrap/>
                  <w:vAlign w:val="center"/>
                  <w:hideMark/>
                </w:tcPr>
                <w:p w14:paraId="0190CAEE" w14:textId="77777777" w:rsidR="00E21C71" w:rsidRPr="00986C46" w:rsidRDefault="00E21C71" w:rsidP="00E21C71">
                  <w:pPr>
                    <w:pStyle w:val="Paragraph"/>
                    <w:rPr>
                      <w:color w:val="000000"/>
                    </w:rPr>
                  </w:pPr>
                  <w:r w:rsidRPr="00986C46">
                    <w:rPr>
                      <w:color w:val="000000"/>
                    </w:rPr>
                    <w:t>43,520,620 (41%)</w:t>
                  </w:r>
                </w:p>
              </w:tc>
              <w:tc>
                <w:tcPr>
                  <w:tcW w:w="1660" w:type="dxa"/>
                  <w:shd w:val="clear" w:color="auto" w:fill="auto"/>
                  <w:noWrap/>
                  <w:vAlign w:val="center"/>
                  <w:hideMark/>
                </w:tcPr>
                <w:p w14:paraId="2AC5CB7A" w14:textId="08FDD96F" w:rsidR="00E21C71" w:rsidRPr="00986C46" w:rsidRDefault="00E21C71" w:rsidP="00E21C71">
                  <w:pPr>
                    <w:pStyle w:val="Paragraph"/>
                    <w:rPr>
                      <w:color w:val="000000"/>
                    </w:rPr>
                  </w:pPr>
                  <w:r w:rsidRPr="00986C46">
                    <w:rPr>
                      <w:color w:val="000000"/>
                    </w:rPr>
                    <w:t>+</w:t>
                  </w:r>
                  <w:r w:rsidR="00443C02" w:rsidRPr="00443C02">
                    <w:rPr>
                      <w:color w:val="000000"/>
                    </w:rPr>
                    <w:t>8</w:t>
                  </w:r>
                  <w:r w:rsidR="00443C02">
                    <w:rPr>
                      <w:color w:val="000000"/>
                    </w:rPr>
                    <w:t>,</w:t>
                  </w:r>
                  <w:r w:rsidR="00443C02" w:rsidRPr="00443C02">
                    <w:rPr>
                      <w:color w:val="000000"/>
                    </w:rPr>
                    <w:t>123</w:t>
                  </w:r>
                  <w:r w:rsidR="00443C02">
                    <w:rPr>
                      <w:color w:val="000000"/>
                    </w:rPr>
                    <w:t>,</w:t>
                  </w:r>
                  <w:r w:rsidR="00443C02" w:rsidRPr="00443C02">
                    <w:rPr>
                      <w:color w:val="000000"/>
                    </w:rPr>
                    <w:t>288</w:t>
                  </w:r>
                </w:p>
              </w:tc>
            </w:tr>
            <w:tr w:rsidR="00E21C71" w:rsidRPr="00986C46" w14:paraId="1FEAFFD4" w14:textId="77777777" w:rsidTr="003F0EB3">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E21C71">
                  <w:pPr>
                    <w:pStyle w:val="Paragraph"/>
                    <w:rPr>
                      <w:color w:val="000000"/>
                    </w:rPr>
                  </w:pPr>
                  <w:r w:rsidRPr="00986C46">
                    <w:rPr>
                      <w:color w:val="000000"/>
                    </w:rPr>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E21C71">
                  <w:pPr>
                    <w:pStyle w:val="Paragraph"/>
                    <w:rPr>
                      <w:color w:val="000000"/>
                    </w:rPr>
                  </w:pPr>
                  <w:r w:rsidRPr="00443C02">
                    <w:rPr>
                      <w:color w:val="000000"/>
                    </w:rPr>
                    <w:t>5</w:t>
                  </w:r>
                  <w:r>
                    <w:rPr>
                      <w:color w:val="000000"/>
                    </w:rPr>
                    <w:t>,</w:t>
                  </w:r>
                  <w:r w:rsidRPr="00443C02">
                    <w:rPr>
                      <w:color w:val="000000"/>
                    </w:rPr>
                    <w:t>740</w:t>
                  </w:r>
                  <w:r>
                    <w:rPr>
                      <w:color w:val="000000"/>
                    </w:rPr>
                    <w:t>,</w:t>
                  </w:r>
                  <w:r w:rsidRPr="00443C02">
                    <w:rPr>
                      <w:color w:val="000000"/>
                    </w:rPr>
                    <w:t>108</w:t>
                  </w:r>
                  <w:r w:rsidR="00E21C71" w:rsidRPr="00986C46">
                    <w:rPr>
                      <w:color w:val="000000"/>
                    </w:rPr>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E21C71">
                  <w:pPr>
                    <w:pStyle w:val="Paragraph"/>
                    <w:rPr>
                      <w:color w:val="000000"/>
                    </w:rPr>
                  </w:pPr>
                  <w:r w:rsidRPr="00986C46">
                    <w:rPr>
                      <w:color w:val="000000"/>
                    </w:rPr>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E21C71">
                  <w:pPr>
                    <w:pStyle w:val="Paragraph"/>
                    <w:rPr>
                      <w:color w:val="000000"/>
                    </w:rPr>
                  </w:pPr>
                  <w:r w:rsidRPr="00986C46">
                    <w:rPr>
                      <w:color w:val="000000"/>
                    </w:rPr>
                    <w:t>-</w:t>
                  </w:r>
                  <w:r w:rsidR="00443C02" w:rsidRPr="00443C02">
                    <w:rPr>
                      <w:color w:val="000000"/>
                    </w:rPr>
                    <w:t>4</w:t>
                  </w:r>
                  <w:r w:rsidR="00443C02">
                    <w:rPr>
                      <w:color w:val="000000"/>
                    </w:rPr>
                    <w:t>,</w:t>
                  </w:r>
                  <w:r w:rsidR="00443C02" w:rsidRPr="00443C02">
                    <w:rPr>
                      <w:color w:val="000000"/>
                    </w:rPr>
                    <w:t>678</w:t>
                  </w:r>
                  <w:r w:rsidR="00443C02">
                    <w:rPr>
                      <w:color w:val="000000"/>
                    </w:rPr>
                    <w:t>,</w:t>
                  </w:r>
                  <w:r w:rsidR="00443C02" w:rsidRPr="00443C02">
                    <w:rPr>
                      <w:color w:val="000000"/>
                    </w:rPr>
                    <w:t>629</w:t>
                  </w: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6C46" w:rsidRDefault="00E21C71" w:rsidP="00E21C71">
                  <w:pPr>
                    <w:pStyle w:val="Paragraph"/>
                    <w:rPr>
                      <w:color w:val="000000"/>
                    </w:rPr>
                  </w:pPr>
                  <w:r w:rsidRPr="00986C46">
                    <w:rPr>
                      <w:color w:val="000000"/>
                    </w:rPr>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6C46" w:rsidRDefault="00CD0684" w:rsidP="00E21C71">
                  <w:pPr>
                    <w:pStyle w:val="Paragraph"/>
                    <w:rPr>
                      <w:color w:val="000000"/>
                    </w:rPr>
                  </w:pPr>
                  <w:r w:rsidRPr="00CD0684">
                    <w:rPr>
                      <w:color w:val="000000"/>
                    </w:rPr>
                    <w:t>95</w:t>
                  </w:r>
                  <w:r>
                    <w:rPr>
                      <w:color w:val="000000"/>
                    </w:rPr>
                    <w:t>,</w:t>
                  </w:r>
                  <w:r w:rsidRPr="00CD0684">
                    <w:rPr>
                      <w:color w:val="000000"/>
                    </w:rPr>
                    <w:t>668</w:t>
                  </w:r>
                  <w:r>
                    <w:rPr>
                      <w:color w:val="000000"/>
                    </w:rPr>
                    <w:t>,</w:t>
                  </w:r>
                  <w:r w:rsidRPr="00CD0684">
                    <w:rPr>
                      <w:color w:val="000000"/>
                    </w:rPr>
                    <w:t>466</w:t>
                  </w:r>
                  <w:r w:rsidRPr="00CD0684">
                    <w:rPr>
                      <w:color w:val="000000"/>
                    </w:rPr>
                    <w:t xml:space="preserve"> </w:t>
                  </w:r>
                  <w:r w:rsidR="00E21C71" w:rsidRPr="00986C46">
                    <w:rPr>
                      <w:color w:val="000000"/>
                    </w:rPr>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6C46" w:rsidRDefault="00E21C71" w:rsidP="00E21C71">
                  <w:pPr>
                    <w:pStyle w:val="Paragraph"/>
                    <w:rPr>
                      <w:color w:val="000000"/>
                    </w:rPr>
                  </w:pPr>
                  <w:r w:rsidRPr="00986C46">
                    <w:rPr>
                      <w:color w:val="000000"/>
                    </w:rPr>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6C46" w:rsidRDefault="00E21C71" w:rsidP="00E21C71">
                  <w:pPr>
                    <w:pStyle w:val="Paragraph"/>
                    <w:rPr>
                      <w:color w:val="000000"/>
                    </w:rPr>
                  </w:pPr>
                  <w:r w:rsidRPr="00986C46">
                    <w:rPr>
                      <w:color w:val="000000"/>
                    </w:rPr>
                    <w:t>+</w:t>
                  </w:r>
                  <w:r w:rsidR="00CD0684" w:rsidRPr="00CD0684">
                    <w:rPr>
                      <w:color w:val="000000"/>
                    </w:rPr>
                    <w:t>10</w:t>
                  </w:r>
                  <w:r w:rsidR="00CD0684">
                    <w:rPr>
                      <w:color w:val="000000"/>
                    </w:rPr>
                    <w:t>,</w:t>
                  </w:r>
                  <w:r w:rsidR="00CD0684" w:rsidRPr="00CD0684">
                    <w:rPr>
                      <w:color w:val="000000"/>
                    </w:rPr>
                    <w:t>479</w:t>
                  </w:r>
                  <w:r w:rsidR="00CD0684">
                    <w:rPr>
                      <w:color w:val="000000"/>
                    </w:rPr>
                    <w:t>,</w:t>
                  </w:r>
                  <w:r w:rsidR="00CD0684" w:rsidRPr="00CD0684">
                    <w:rPr>
                      <w:color w:val="000000"/>
                    </w:rPr>
                    <w:t>387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6C46" w:rsidRDefault="009C066D" w:rsidP="00E21C71">
                  <w:pPr>
                    <w:pStyle w:val="Paragraph"/>
                    <w:rPr>
                      <w:color w:val="000000"/>
                    </w:rPr>
                  </w:pPr>
                  <w:r>
                    <w:rPr>
                      <w:color w:val="000000"/>
                    </w:rPr>
                    <w:t>All</w:t>
                  </w:r>
                  <w:r w:rsidR="00E21C71" w:rsidRPr="00986C46">
                    <w:rPr>
                      <w:color w:val="000000"/>
                    </w:rPr>
                    <w:t xml:space="preserve"> Votes</w:t>
                  </w:r>
                </w:p>
              </w:tc>
              <w:tc>
                <w:tcPr>
                  <w:tcW w:w="1680" w:type="dxa"/>
                  <w:tcBorders>
                    <w:top w:val="single" w:sz="4" w:space="0" w:color="auto"/>
                  </w:tcBorders>
                  <w:shd w:val="clear" w:color="auto" w:fill="auto"/>
                  <w:noWrap/>
                  <w:vAlign w:val="center"/>
                  <w:hideMark/>
                </w:tcPr>
                <w:p w14:paraId="69CFD151" w14:textId="57EE20F6" w:rsidR="00E21C71" w:rsidRPr="00986C46" w:rsidRDefault="00443C02" w:rsidP="00E21C71">
                  <w:pPr>
                    <w:pStyle w:val="Paragraph"/>
                    <w:rPr>
                      <w:color w:val="000000"/>
                    </w:rPr>
                  </w:pPr>
                  <w:r w:rsidRPr="00443C02">
                    <w:rPr>
                      <w:color w:val="000000"/>
                    </w:rPr>
                    <w:t>136</w:t>
                  </w:r>
                  <w:r>
                    <w:rPr>
                      <w:color w:val="000000"/>
                    </w:rPr>
                    <w:t>,</w:t>
                  </w:r>
                  <w:r w:rsidRPr="00443C02">
                    <w:rPr>
                      <w:color w:val="000000"/>
                    </w:rPr>
                    <w:t>669</w:t>
                  </w:r>
                  <w:r>
                    <w:rPr>
                      <w:color w:val="000000"/>
                    </w:rPr>
                    <w:t>,</w:t>
                  </w:r>
                  <w:r w:rsidRPr="00443C02">
                    <w:rPr>
                      <w:color w:val="000000"/>
                    </w:rPr>
                    <w:t>237</w:t>
                  </w:r>
                </w:p>
              </w:tc>
              <w:tc>
                <w:tcPr>
                  <w:tcW w:w="1800" w:type="dxa"/>
                  <w:tcBorders>
                    <w:top w:val="single" w:sz="4" w:space="0" w:color="auto"/>
                  </w:tcBorders>
                  <w:shd w:val="clear" w:color="auto" w:fill="auto"/>
                  <w:noWrap/>
                  <w:vAlign w:val="center"/>
                  <w:hideMark/>
                </w:tcPr>
                <w:p w14:paraId="649DF1FB" w14:textId="77777777" w:rsidR="00E21C71" w:rsidRPr="00986C46" w:rsidRDefault="00E21C71" w:rsidP="00E21C71">
                  <w:pPr>
                    <w:pStyle w:val="Paragraph"/>
                    <w:rPr>
                      <w:color w:val="000000"/>
                    </w:rPr>
                  </w:pPr>
                  <w:r w:rsidRPr="00986C46">
                    <w:rPr>
                      <w:color w:val="000000"/>
                    </w:rPr>
                    <w:t>158,429,631</w:t>
                  </w:r>
                </w:p>
              </w:tc>
              <w:tc>
                <w:tcPr>
                  <w:tcW w:w="1660" w:type="dxa"/>
                  <w:tcBorders>
                    <w:top w:val="single" w:sz="4" w:space="0" w:color="auto"/>
                  </w:tcBorders>
                  <w:shd w:val="clear" w:color="auto" w:fill="auto"/>
                  <w:noWrap/>
                  <w:vAlign w:val="center"/>
                  <w:hideMark/>
                </w:tcPr>
                <w:p w14:paraId="1A59170F" w14:textId="6B643411" w:rsidR="00E21C71" w:rsidRPr="00986C46" w:rsidRDefault="00E21C71" w:rsidP="00E21C71">
                  <w:pPr>
                    <w:pStyle w:val="Paragraph"/>
                    <w:rPr>
                      <w:color w:val="000000"/>
                    </w:rPr>
                  </w:pPr>
                  <w:r w:rsidRPr="00986C46">
                    <w:rPr>
                      <w:color w:val="000000"/>
                    </w:rPr>
                    <w:t>+</w:t>
                  </w:r>
                  <w:r w:rsidR="00443C02" w:rsidRPr="00443C02">
                    <w:rPr>
                      <w:color w:val="000000"/>
                    </w:rPr>
                    <w:t>21</w:t>
                  </w:r>
                  <w:r w:rsidR="00443C02">
                    <w:rPr>
                      <w:color w:val="000000"/>
                    </w:rPr>
                    <w:t>,</w:t>
                  </w:r>
                  <w:r w:rsidR="00443C02" w:rsidRPr="00443C02">
                    <w:rPr>
                      <w:color w:val="000000"/>
                    </w:rPr>
                    <w:t>760</w:t>
                  </w:r>
                  <w:r w:rsidR="00443C02">
                    <w:rPr>
                      <w:color w:val="000000"/>
                    </w:rPr>
                    <w:t>,</w:t>
                  </w:r>
                  <w:r w:rsidR="00443C02" w:rsidRPr="00443C02">
                    <w:rPr>
                      <w:color w:val="000000"/>
                    </w:rPr>
                    <w:t>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B56814">
            <w:pPr>
              <w:pStyle w:val="Paragraph"/>
            </w:pPr>
            <w:r>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77777777" w:rsidR="00FD7FC1" w:rsidRPr="00C27C5C" w:rsidRDefault="00FD7FC1" w:rsidP="00B56814">
            <w:pPr>
              <w:pStyle w:val="Tabletitle"/>
            </w:pPr>
            <w:r w:rsidRPr="00C27C5C">
              <w:t xml:space="preserve">Table </w:t>
            </w:r>
            <w:r>
              <w:t>4</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B56814">
            <w:pPr>
              <w:pStyle w:val="Paragraph"/>
            </w:pPr>
          </w:p>
        </w:tc>
        <w:tc>
          <w:tcPr>
            <w:tcW w:w="2232" w:type="dxa"/>
            <w:vAlign w:val="center"/>
          </w:tcPr>
          <w:p w14:paraId="0908C5A9" w14:textId="77777777" w:rsidR="00FD7FC1" w:rsidRPr="002674EC" w:rsidRDefault="00FD7FC1" w:rsidP="00B56814">
            <w:pPr>
              <w:pStyle w:val="Paragraph"/>
            </w:pPr>
            <w:r w:rsidRPr="002674EC">
              <w:t>2016</w:t>
            </w:r>
          </w:p>
        </w:tc>
        <w:tc>
          <w:tcPr>
            <w:tcW w:w="2232" w:type="dxa"/>
            <w:vAlign w:val="center"/>
          </w:tcPr>
          <w:p w14:paraId="30939181" w14:textId="77777777" w:rsidR="00FD7FC1" w:rsidRPr="002674EC" w:rsidRDefault="00FD7FC1" w:rsidP="00B56814">
            <w:pPr>
              <w:pStyle w:val="Paragraph"/>
            </w:pPr>
            <w:r w:rsidRPr="002674EC">
              <w:t>2020</w:t>
            </w:r>
          </w:p>
        </w:tc>
        <w:tc>
          <w:tcPr>
            <w:tcW w:w="1726" w:type="dxa"/>
            <w:vAlign w:val="center"/>
          </w:tcPr>
          <w:p w14:paraId="2841C2AE" w14:textId="77777777" w:rsidR="00FD7FC1" w:rsidRPr="002674EC" w:rsidRDefault="00FD7FC1" w:rsidP="00B56814">
            <w:pPr>
              <w:pStyle w:val="Paragraph"/>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B56814">
            <w:pPr>
              <w:pStyle w:val="Paragraph"/>
            </w:pPr>
            <w:r w:rsidRPr="002674EC">
              <w:t>Trump</w:t>
            </w:r>
          </w:p>
        </w:tc>
        <w:tc>
          <w:tcPr>
            <w:tcW w:w="2232" w:type="dxa"/>
            <w:vAlign w:val="center"/>
          </w:tcPr>
          <w:p w14:paraId="4AE68277" w14:textId="77777777" w:rsidR="00FD7FC1" w:rsidRDefault="00FD7FC1" w:rsidP="00B56814">
            <w:pPr>
              <w:pStyle w:val="Paragraph"/>
            </w:pPr>
            <w:r w:rsidRPr="007135D8">
              <w:t>62,984,825</w:t>
            </w:r>
            <w:r>
              <w:t xml:space="preserve"> (46.3%)</w:t>
            </w:r>
          </w:p>
        </w:tc>
        <w:tc>
          <w:tcPr>
            <w:tcW w:w="2232" w:type="dxa"/>
            <w:vAlign w:val="center"/>
          </w:tcPr>
          <w:p w14:paraId="0827FB48" w14:textId="77777777" w:rsidR="00FD7FC1" w:rsidRDefault="00FD7FC1" w:rsidP="00B56814">
            <w:pPr>
              <w:pStyle w:val="Paragraph"/>
            </w:pPr>
            <w:r w:rsidRPr="00F243B2">
              <w:t>74,223,975</w:t>
            </w:r>
            <w:r>
              <w:t xml:space="preserve"> (46.8%)</w:t>
            </w:r>
          </w:p>
        </w:tc>
        <w:tc>
          <w:tcPr>
            <w:tcW w:w="1726" w:type="dxa"/>
            <w:vAlign w:val="center"/>
          </w:tcPr>
          <w:p w14:paraId="00DFA9CA" w14:textId="77777777" w:rsidR="00FD7FC1" w:rsidRPr="00F243B2" w:rsidRDefault="00FD7FC1" w:rsidP="00B56814">
            <w:pPr>
              <w:pStyle w:val="Paragraph"/>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B56814">
            <w:pPr>
              <w:pStyle w:val="Paragraph"/>
            </w:pPr>
            <w:r w:rsidRPr="002674EC">
              <w:lastRenderedPageBreak/>
              <w:t>Clinton/Biden</w:t>
            </w:r>
          </w:p>
        </w:tc>
        <w:tc>
          <w:tcPr>
            <w:tcW w:w="2232" w:type="dxa"/>
            <w:vAlign w:val="center"/>
          </w:tcPr>
          <w:p w14:paraId="7D9C4E8F" w14:textId="77777777" w:rsidR="00FD7FC1" w:rsidRDefault="00FD7FC1" w:rsidP="00B56814">
            <w:pPr>
              <w:pStyle w:val="Paragraph"/>
            </w:pPr>
            <w:r w:rsidRPr="007135D8">
              <w:t>65,853,516</w:t>
            </w:r>
            <w:r>
              <w:t xml:space="preserve"> (48.4%)</w:t>
            </w:r>
          </w:p>
        </w:tc>
        <w:tc>
          <w:tcPr>
            <w:tcW w:w="2232" w:type="dxa"/>
            <w:vAlign w:val="center"/>
          </w:tcPr>
          <w:p w14:paraId="707EB10B" w14:textId="77777777" w:rsidR="00FD7FC1" w:rsidRDefault="00FD7FC1" w:rsidP="00B56814">
            <w:pPr>
              <w:pStyle w:val="Paragraph"/>
            </w:pPr>
            <w:r w:rsidRPr="00E105E6">
              <w:t>81,283,501</w:t>
            </w:r>
            <w:r>
              <w:t xml:space="preserve"> (51.3%)</w:t>
            </w:r>
          </w:p>
        </w:tc>
        <w:tc>
          <w:tcPr>
            <w:tcW w:w="1726" w:type="dxa"/>
            <w:vAlign w:val="center"/>
          </w:tcPr>
          <w:p w14:paraId="475ADED1" w14:textId="77777777" w:rsidR="00FD7FC1" w:rsidRPr="00E105E6" w:rsidRDefault="00FD7FC1" w:rsidP="00B56814">
            <w:pPr>
              <w:pStyle w:val="Paragraph"/>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B56814">
            <w:pPr>
              <w:pStyle w:val="Paragraph"/>
            </w:pPr>
            <w:r w:rsidRPr="002674EC">
              <w:t>Others</w:t>
            </w:r>
          </w:p>
        </w:tc>
        <w:tc>
          <w:tcPr>
            <w:tcW w:w="2232" w:type="dxa"/>
            <w:vAlign w:val="center"/>
          </w:tcPr>
          <w:p w14:paraId="0D2E0656" w14:textId="77777777" w:rsidR="00FD7FC1" w:rsidRDefault="00FD7FC1" w:rsidP="00B56814">
            <w:pPr>
              <w:pStyle w:val="Paragraph"/>
            </w:pPr>
            <w:r w:rsidRPr="00B51A77">
              <w:t>7,160,821</w:t>
            </w:r>
            <w:r>
              <w:t xml:space="preserve"> (5.3%)</w:t>
            </w:r>
          </w:p>
        </w:tc>
        <w:tc>
          <w:tcPr>
            <w:tcW w:w="2232" w:type="dxa"/>
            <w:vAlign w:val="center"/>
          </w:tcPr>
          <w:p w14:paraId="39B5DC2C" w14:textId="77777777" w:rsidR="00FD7FC1" w:rsidRDefault="00FD7FC1" w:rsidP="00B56814">
            <w:pPr>
              <w:pStyle w:val="Paragraph"/>
            </w:pPr>
            <w:r w:rsidRPr="00F243B2">
              <w:t>2,922,155</w:t>
            </w:r>
            <w:r>
              <w:t xml:space="preserve"> (1.8%)</w:t>
            </w:r>
          </w:p>
        </w:tc>
        <w:tc>
          <w:tcPr>
            <w:tcW w:w="1726" w:type="dxa"/>
            <w:vAlign w:val="center"/>
          </w:tcPr>
          <w:p w14:paraId="10CC500A" w14:textId="77777777" w:rsidR="00FD7FC1" w:rsidRPr="00F243B2" w:rsidRDefault="00FD7FC1" w:rsidP="00B56814">
            <w:pPr>
              <w:pStyle w:val="Paragraph"/>
            </w:pPr>
            <w:r w:rsidRPr="00A97B8E">
              <w:t>-4,238,666</w:t>
            </w:r>
          </w:p>
        </w:tc>
      </w:tr>
      <w:tr w:rsidR="00FD7FC1" w14:paraId="47B8856E" w14:textId="77777777" w:rsidTr="00B56814">
        <w:tc>
          <w:tcPr>
            <w:tcW w:w="2299" w:type="dxa"/>
            <w:vAlign w:val="center"/>
          </w:tcPr>
          <w:p w14:paraId="445FE2A9" w14:textId="73A6BEEF" w:rsidR="00FD7FC1" w:rsidRPr="002674EC" w:rsidRDefault="009C066D" w:rsidP="00B56814">
            <w:pPr>
              <w:pStyle w:val="Paragraph"/>
            </w:pPr>
            <w:r>
              <w:t>All Votes</w:t>
            </w:r>
          </w:p>
        </w:tc>
        <w:tc>
          <w:tcPr>
            <w:tcW w:w="2232" w:type="dxa"/>
            <w:vAlign w:val="center"/>
          </w:tcPr>
          <w:p w14:paraId="2D87436A" w14:textId="77777777" w:rsidR="00FD7FC1" w:rsidRPr="002674EC" w:rsidRDefault="00FD7FC1" w:rsidP="00B56814">
            <w:pPr>
              <w:pStyle w:val="Paragraph"/>
            </w:pPr>
            <w:r w:rsidRPr="002674EC">
              <w:t>135,999,162</w:t>
            </w:r>
          </w:p>
        </w:tc>
        <w:tc>
          <w:tcPr>
            <w:tcW w:w="2232" w:type="dxa"/>
            <w:vAlign w:val="center"/>
          </w:tcPr>
          <w:p w14:paraId="39320111" w14:textId="77777777" w:rsidR="00FD7FC1" w:rsidRPr="002674EC" w:rsidRDefault="00FD7FC1" w:rsidP="00B56814">
            <w:pPr>
              <w:pStyle w:val="Paragraph"/>
            </w:pPr>
            <w:r w:rsidRPr="002674EC">
              <w:t>158,429,631</w:t>
            </w:r>
          </w:p>
        </w:tc>
        <w:tc>
          <w:tcPr>
            <w:tcW w:w="1726" w:type="dxa"/>
            <w:vAlign w:val="center"/>
          </w:tcPr>
          <w:p w14:paraId="4E5FAE8F" w14:textId="77777777" w:rsidR="00FD7FC1" w:rsidRPr="002674EC" w:rsidRDefault="00FD7FC1" w:rsidP="00B56814">
            <w:pPr>
              <w:pStyle w:val="Paragraph"/>
              <w:rPr>
                <w:color w:val="000000"/>
              </w:rPr>
            </w:pPr>
            <w:r w:rsidRPr="002674EC">
              <w:rPr>
                <w:color w:val="000000"/>
              </w:rPr>
              <w:t>+22,430,469</w:t>
            </w:r>
          </w:p>
        </w:tc>
      </w:tr>
    </w:tbl>
    <w:p w14:paraId="1688BAEA" w14:textId="77777777" w:rsidR="00170EDB" w:rsidRPr="00170EDB" w:rsidRDefault="00170EDB" w:rsidP="004C2ED4">
      <w:pPr>
        <w:pStyle w:val="Newparagraph"/>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77777777" w:rsidR="008674C2" w:rsidRDefault="008674C2" w:rsidP="008674C2">
            <w:pPr>
              <w:pStyle w:val="Paragraph"/>
            </w:pPr>
            <w:r>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w:t>
            </w:r>
            <w:r>
              <w:lastRenderedPageBreak/>
              <w:t>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4"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77777777" w:rsidR="001019B1" w:rsidRDefault="005E4E31" w:rsidP="000779B7">
      <w:pPr>
        <w:pStyle w:val="Paragraph"/>
      </w:pPr>
      <w:r>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Pr>
          <w:i/>
          <w:iCs/>
        </w:rPr>
        <w:t>Texas v. Pennsylvania</w:t>
      </w:r>
      <w:r>
        <w:t>, 592 U.S. ___, 2020).</w:t>
      </w:r>
      <w:r>
        <w:rPr>
          <w:rStyle w:val="FootnoteReference"/>
        </w:rPr>
        <w:footnoteReference w:id="14"/>
      </w:r>
      <w:r>
        <w:t xml:space="preserve"> </w:t>
      </w:r>
      <w:r>
        <w:lastRenderedPageBreak/>
        <w:t>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6EA5F576"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differences.</w:t>
      </w:r>
    </w:p>
    <w:p w14:paraId="66FA37F5" w14:textId="48D6813F" w:rsidR="001019B1" w:rsidRDefault="005E4E31" w:rsidP="00A62ADA">
      <w:pPr>
        <w:pStyle w:val="Paragraph"/>
      </w:pPr>
      <w:r>
        <w:t xml:space="preserve">Second, in a comparison of partisan voting patterns in ballots in 2020 among ballots that are tallied early in the counting process and those that are tallied later, Dr. Cicchetti </w:t>
      </w:r>
      <w:r>
        <w:lastRenderedPageBreak/>
        <w:t xml:space="preserve">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Pr>
          <w:rStyle w:val="FootnoteReference"/>
        </w:rPr>
        <w:footnoteReference w:id="15"/>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16"/>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w:t>
      </w:r>
      <w:r>
        <w:lastRenderedPageBreak/>
        <w:t>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17"/>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5" w:name="meretricious-probabilistic-reasoning"/>
      <w:bookmarkEnd w:id="4"/>
      <w:r>
        <w:lastRenderedPageBreak/>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xml:space="preserve">. This fact was taken as evidence of fraud. But of course, not all Joe </w:t>
      </w:r>
      <w:proofErr w:type="spellStart"/>
      <w:r>
        <w:t>Fraziers</w:t>
      </w:r>
      <w:proofErr w:type="spellEnd"/>
      <w:r>
        <w:t>’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3FB14CE3" w14:textId="427DB604" w:rsidR="001019B1" w:rsidRDefault="005E4E31" w:rsidP="00394F7C">
      <w:pPr>
        <w:pStyle w:val="Paragraph"/>
      </w:pPr>
      <w:r>
        <w:lastRenderedPageBreak/>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think. Indeed, with only 75 people, the probability of a birthday match rises to 99.95%. In a similar way one can calculate the expected proportion of a group of size </w:t>
      </w:r>
      <m:oMath>
        <m:r>
          <w:rPr>
            <w:rFonts w:ascii="Cambria Math" w:hAnsi="Cambria Math"/>
          </w:rPr>
          <m:t>n</m:t>
        </m:r>
      </m:oMath>
      <w:r>
        <w:t xml:space="preserve"> who share a birthday with at least one other person in the group. 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“double-voting” fraud</w:t>
      </w:r>
      <w:r w:rsidR="004D78B1">
        <w:t xml:space="preserve"> (</w:t>
      </w:r>
      <w:proofErr w:type="spellStart"/>
      <w:r w:rsidR="004D78B1">
        <w:t>Hasen</w:t>
      </w:r>
      <w:proofErr w:type="spellEnd"/>
      <w:r w:rsidR="00476F4E">
        <w:t>,</w:t>
      </w:r>
      <w:r w:rsidR="004D78B1">
        <w:t xml:space="preserve"> 2020</w:t>
      </w:r>
      <w:r w:rsidR="00476F4E">
        <w:t>;</w:t>
      </w:r>
      <w:r w:rsidR="004D78B1">
        <w:t xml:space="preserve"> Weiser et al., 2006).</w:t>
      </w:r>
    </w:p>
    <w:p w14:paraId="0FDF797C" w14:textId="1DD16E9C" w:rsidR="001019B1" w:rsidRDefault="005E4E31" w:rsidP="00AF2750">
      <w:pPr>
        <w:pStyle w:val="Paragraph"/>
      </w:pPr>
      <w:r>
        <w:t>For any given name, it is obviously harder to find someone</w:t>
      </w:r>
      <w:r w:rsidR="00D735F0" w:rsidRPr="00D735F0">
        <w:t xml:space="preserve"> </w:t>
      </w:r>
      <w:r w:rsidR="00D735F0">
        <w:t>with the same name,</w:t>
      </w:r>
      <w:r>
        <w:t xml:space="preserve"> born on the same day</w:t>
      </w:r>
      <w:r w:rsidR="00D735F0">
        <w:t>,</w:t>
      </w:r>
      <w:r>
        <w:t xml:space="preserve"> and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 Moreover, as a further complication, we must consider the degree of heterogeneity in the distribution of names.</w:t>
      </w:r>
      <w:r>
        <w:rPr>
          <w:rStyle w:val="FootnoteReference"/>
        </w:rPr>
        <w:footnoteReference w:id="18"/>
      </w:r>
      <w:r>
        <w:t xml:space="preserve"> But if we take name, birthday, and birth year as mutually </w:t>
      </w:r>
      <w:r>
        <w:lastRenderedPageBreak/>
        <w:t>independent factors,</w:t>
      </w:r>
      <w:r>
        <w:rPr>
          <w:rStyle w:val="FootnoteReference"/>
        </w:rPr>
        <w:footnoteReference w:id="19"/>
      </w:r>
      <w:r>
        <w:t xml:space="preserve"> then we can simply multiply probabilities.</w:t>
      </w:r>
      <w:r>
        <w:rPr>
          <w:rStyle w:val="FootnoteReference"/>
        </w:rPr>
        <w:footnoteReference w:id="20"/>
      </w:r>
      <w:r>
        <w:t xml:space="preserve"> </w:t>
      </w:r>
      <w:r w:rsidR="004A0CFF">
        <w:t>W</w:t>
      </w:r>
      <w:r>
        <w:t>e can further simplify by assuming a uniform distribution across the first two factors and assess the likelihood of two randomly chosen individuals bearing the same name from the name distribution in empirical data.</w:t>
      </w:r>
      <w:r>
        <w:rPr>
          <w:rStyle w:val="FootnoteReference"/>
        </w:rPr>
        <w:footnoteReference w:id="21"/>
      </w:r>
    </w:p>
    <w:p w14:paraId="0B4443D2" w14:textId="1219320F" w:rsidR="001019B1" w:rsidRDefault="005E4E31" w:rsidP="00D63EB3">
      <w:pPr>
        <w:pStyle w:val="Paragraph"/>
      </w:pPr>
      <w:r>
        <w:lastRenderedPageBreak/>
        <w:t>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McDonald &amp; Levitt (2008; p. 119, fn. 26)study,</w:t>
      </w:r>
      <w:r>
        <w:rPr>
          <w:rStyle w:val="FootnoteReference"/>
        </w:rPr>
        <w:footnoteReference w:id="22"/>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54EA847D" w14:textId="45F32FC3" w:rsidR="001019B1" w:rsidRDefault="005E4E31" w:rsidP="00D56CA7">
      <w:pPr>
        <w:pStyle w:val="Paragraph"/>
      </w:pPr>
      <w:proofErr w:type="spellStart"/>
      <w:r w:rsidRPr="00606B82">
        <w:rPr>
          <w:rStyle w:val="Heading3Char"/>
        </w:rPr>
        <w:t>Benford’s</w:t>
      </w:r>
      <w:proofErr w:type="spellEnd"/>
      <w:r w:rsidRPr="00606B82">
        <w:rPr>
          <w:rStyle w:val="Heading3Char"/>
        </w:rPr>
        <w:t xml:space="preserve">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23"/>
      </w:r>
      <w:r>
        <w:t xml:space="preserve"> in investigating fraud, the frequency of digits other than the last or first digit has also been investigated. </w:t>
      </w:r>
      <w:proofErr w:type="spellStart"/>
      <w:r>
        <w:lastRenderedPageBreak/>
        <w:t>Benford’s</w:t>
      </w:r>
      <w:proofErr w:type="spellEnd"/>
      <w:r>
        <w:t xml:space="preserve">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proofErr w:type="spellStart"/>
      <w:r>
        <w:t>Benford’s</w:t>
      </w:r>
      <w:proofErr w:type="spellEnd"/>
      <w:r>
        <w:t xml:space="preserve">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xml:space="preserve">. We will make no attempt to repeat the logic that leads to </w:t>
      </w:r>
      <w:proofErr w:type="spellStart"/>
      <w:r>
        <w:t>Benford’s</w:t>
      </w:r>
      <w:proofErr w:type="spellEnd"/>
      <w:r>
        <w:t xml:space="preserve"> Law (see the discussion of the supposed Law in Wikipedia and references therein);</w:t>
      </w:r>
      <w:r>
        <w:rPr>
          <w:rStyle w:val="FootnoteReference"/>
        </w:rPr>
        <w:footnoteReference w:id="24"/>
      </w:r>
      <w:r>
        <w:t xml:space="preserve"> we simply note that almost all of those who have investigated it empirically is dubious about its application to elections.</w:t>
      </w:r>
      <w:r>
        <w:rPr>
          <w:rStyle w:val="FootnoteReference"/>
        </w:rPr>
        <w:footnoteReference w:id="25"/>
      </w:r>
    </w:p>
    <w:p w14:paraId="43E987E7" w14:textId="77777777" w:rsidR="001019B1" w:rsidRDefault="005E4E31" w:rsidP="00DD26AD">
      <w:pPr>
        <w:pStyle w:val="Paragraph"/>
      </w:pPr>
      <w:r>
        <w:t xml:space="preserve">According to (Mebane, 2011), </w:t>
      </w:r>
      <w:proofErr w:type="spellStart"/>
      <w:r>
        <w:rPr>
          <w:i/>
          <w:iCs/>
        </w:rPr>
        <w:t>Benford’s</w:t>
      </w:r>
      <w:proofErr w:type="spellEnd"/>
      <w:r>
        <w:rPr>
          <w:i/>
          <w:iCs/>
        </w:rPr>
        <w:t xml:space="preserve">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to the size of units and their variance.</w:t>
      </w:r>
    </w:p>
    <w:p w14:paraId="710F703F" w14:textId="72CFDF92" w:rsidR="001019B1" w:rsidRDefault="005E4E31" w:rsidP="0011521F">
      <w:pPr>
        <w:pStyle w:val="Paragraph"/>
      </w:pPr>
      <w:r>
        <w:t xml:space="preserve">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w:t>
      </w:r>
      <w:r>
        <w:lastRenderedPageBreak/>
        <w:t>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w:t>
      </w:r>
      <w:proofErr w:type="spellStart"/>
      <w:r>
        <w:t>Benford’s</w:t>
      </w:r>
      <w:proofErr w:type="spellEnd"/>
      <w:r>
        <w:t xml:space="preserve"> Law expectation. But perhaps even more importantly, it is quite possible for </w:t>
      </w:r>
      <w:proofErr w:type="spellStart"/>
      <w:r>
        <w:t>Benford’s</w:t>
      </w:r>
      <w:proofErr w:type="spellEnd"/>
      <w:r>
        <w:t xml:space="preserve"> Law to work well for some candidates and badly for others since different candidates will have different means and variances in their vote distribution across units.</w:t>
      </w:r>
    </w:p>
    <w:p w14:paraId="78521E17" w14:textId="77777777"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58E9D740" w14:textId="292B28F7" w:rsidR="001019B1" w:rsidRDefault="005E4E31" w:rsidP="00BA51A4">
      <w:pPr>
        <w:pStyle w:val="Paragraph"/>
      </w:pPr>
      <w:r>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sometimes interpreted for a high probability of massive </w:t>
      </w:r>
      <w:r>
        <w:lastRenderedPageBreak/>
        <w:t>fraud.</w:t>
      </w:r>
      <w:r>
        <w:rPr>
          <w:rStyle w:val="FootnoteReference"/>
        </w:rPr>
        <w:footnoteReference w:id="26"/>
      </w:r>
      <w:r>
        <w:t xml:space="preserve"> 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6" w:name="Xca5504d16b9e8586cff61faa22156babfb8e6e6"/>
      <w:bookmarkEnd w:id="5"/>
      <w:r>
        <w:lastRenderedPageBreak/>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 xml:space="preserve">Better </w:t>
      </w:r>
      <w:proofErr w:type="spellStart"/>
      <w:r>
        <w:rPr>
          <w:i/>
          <w:iCs/>
        </w:rPr>
        <w:t>Know</w:t>
      </w:r>
      <w:proofErr w:type="spellEnd"/>
      <w:r>
        <w:rPr>
          <w:i/>
          <w:iCs/>
        </w:rPr>
        <w:t xml:space="preserve"> a Ballot</w:t>
      </w:r>
      <w:r>
        <w:t xml:space="preserve">, 2021). His “Better Know a Ballot” also aired many times in the months before the elections on his highly rated “The Late </w:t>
      </w:r>
      <w:r>
        <w:lastRenderedPageBreak/>
        <w:t>Show.” Ads developed by the states themselves aired on television channels and as ads on streaming services.</w:t>
      </w:r>
      <w:r>
        <w:rPr>
          <w:rStyle w:val="FootnoteReference"/>
        </w:rPr>
        <w:footnoteReference w:id="27"/>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Pr>
          <w:i/>
          <w:iCs/>
        </w:rPr>
        <w:t>States That Permit Voters to Correct Signature Discrepancies</w:t>
      </w:r>
      <w:r w:rsidR="005E4E31">
        <w:t>, 2020). These states are disproportionately Democratic; Trump won just 5 of the 18. But in our federal system, absent genuine issues of potential voting rights violations, states can and do differ in the details of 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28"/>
      </w:r>
    </w:p>
    <w:p w14:paraId="73EDAB30" w14:textId="77777777" w:rsidR="001019B1" w:rsidRDefault="005E4E31">
      <w:pPr>
        <w:pStyle w:val="Heading2"/>
      </w:pPr>
      <w:bookmarkStart w:id="7" w:name="Xf1b5ad00f5ea8e7792423d8b2119c952503190f"/>
      <w:bookmarkEnd w:id="6"/>
      <w:r>
        <w:lastRenderedPageBreak/>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t>There was no gain for the Democrats in the House in 2020 (not B)</w:t>
            </w:r>
          </w:p>
          <w:p w14:paraId="3873D688" w14:textId="77777777" w:rsidR="001019B1" w:rsidRDefault="005E4E31" w:rsidP="00C06E1D">
            <w:pPr>
              <w:pStyle w:val="Paragraph"/>
            </w:pPr>
            <w:r>
              <w:t>Therefore, Biden must have lost the election (</w:t>
            </w:r>
            <w:proofErr w:type="spellStart"/>
            <w:r>
              <w:t>not</w:t>
            </w:r>
            <w:proofErr w:type="spellEnd"/>
            <w:r>
              <w:t xml:space="preserve">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w:t>
      </w:r>
      <w:r>
        <w:lastRenderedPageBreak/>
        <w:t>Negative coattails are not uncommon, and in contemporary politics, have become more likely.</w:t>
      </w:r>
      <w:r>
        <w:rPr>
          <w:rStyle w:val="FootnoteReference"/>
        </w:rPr>
        <w:footnoteReference w:id="29"/>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30"/>
      </w:r>
      <w:r>
        <w:t xml:space="preserve"> Democratic gains in the House in the 2018 midterm were significant, and turnout was a level not seen before universal adult franchise (Jacobson, 2019). </w:t>
      </w:r>
      <w:r>
        <w:lastRenderedPageBreak/>
        <w:t>Moreover, up through 2016 there is a time trend of decreasing presidential coattails which, when projected onto 2020, would create an expectation of a negative coattail in the 2020 election.</w:t>
      </w:r>
      <w:r>
        <w:rPr>
          <w:rStyle w:val="FootnoteReference"/>
        </w:rPr>
        <w:footnoteReference w:id="31"/>
      </w:r>
      <w:r>
        <w:t xml:space="preserve"> But perhaps most importantly, there were 35 House constituencies carried by Trump in 2016 but with a Democratic House member elected in 2018,</w:t>
      </w:r>
      <w:r>
        <w:rPr>
          <w:rStyle w:val="FootnoteReference"/>
        </w:rPr>
        <w:footnoteReference w:id="32"/>
      </w:r>
      <w:r>
        <w:t xml:space="preserve"> and only 5 House constituencies lost by Trump in 2016 but with a Republican House member elected in 2018.</w:t>
      </w:r>
      <w:r>
        <w:rPr>
          <w:rStyle w:val="FootnoteReference"/>
        </w:rPr>
        <w:footnoteReference w:id="33"/>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w:t>
            </w:r>
            <w:proofErr w:type="spellStart"/>
            <w:r>
              <w:t>not</w:t>
            </w:r>
            <w:proofErr w:type="spellEnd"/>
            <w:r>
              <w:t xml:space="preserve">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lastRenderedPageBreak/>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w:t>
      </w:r>
      <w:proofErr w:type="spellStart"/>
      <w:r>
        <w:t>Madow</w:t>
      </w:r>
      <w:proofErr w:type="spellEnd"/>
      <w:r>
        <w:t xml:space="preserve">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lastRenderedPageBreak/>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w:t>
      </w:r>
      <w:proofErr w:type="spellStart"/>
      <w:r>
        <w:t>Shurk</w:t>
      </w:r>
      <w:proofErr w:type="spellEnd"/>
      <w:r>
        <w:t xml:space="preserve"> (2020) noted that no incumbent who has won more than 75% of the primary vote has lost their election. Therefore, since Trump had won 94% of the primary vote, he must have won re-election.</w:t>
      </w:r>
      <w:r>
        <w:rPr>
          <w:rStyle w:val="FootnoteReference"/>
        </w:rPr>
        <w:footnoteReference w:id="34"/>
      </w:r>
      <w:r>
        <w:t xml:space="preserve"> </w:t>
      </w:r>
      <w:proofErr w:type="spellStart"/>
      <w:r>
        <w:t>Shurk</w:t>
      </w:r>
      <w:proofErr w:type="spellEnd"/>
      <w:r>
        <w:t xml:space="preserve"> also observes that “no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w:t>
      </w:r>
      <w:r>
        <w:lastRenderedPageBreak/>
        <w:t xml:space="preserve">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C2563D" w:rsidRDefault="0069572D" w:rsidP="0069572D">
      <w:pPr>
        <w:spacing w:before="360" w:after="60" w:line="360" w:lineRule="atLeast"/>
        <w:ind w:right="567"/>
        <w:outlineLvl w:val="1"/>
      </w:pPr>
      <w:bookmarkStart w:id="8" w:name="Xddf1e3f8af86238264656d6e5c27c02ee40feb6"/>
      <w:bookmarkEnd w:id="7"/>
      <w:r w:rsidRPr="00C2563D">
        <w:rPr>
          <w:b/>
          <w:bCs/>
          <w:i/>
          <w:iCs/>
          <w:color w:val="000000"/>
        </w:rPr>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w:t>
      </w:r>
      <w:r w:rsidRPr="00C2563D">
        <w:lastRenderedPageBreak/>
        <w:t xml:space="preserve">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6FCE702F" w:rsidR="005D7FC6" w:rsidRDefault="000E7762" w:rsidP="000A60B8">
      <w:pPr>
        <w:pStyle w:val="Paragraph"/>
      </w:pPr>
      <w:r w:rsidRPr="00B20E27">
        <w:t xml:space="preserve">We show in </w:t>
      </w:r>
      <w:r w:rsidRPr="007348A3">
        <w:rPr>
          <w:b/>
          <w:bCs/>
        </w:rPr>
        <w:t>Figure XX</w:t>
      </w:r>
      <w:r w:rsidR="001D1E66">
        <w:rPr>
          <w:b/>
          <w:bCs/>
        </w:rPr>
        <w:t>-A</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 xml:space="preserve">f the same pattern appears when the data is plotted for Biden, it cannot be simultaneously true that there is fraud against Biden AND against Trump. </w:t>
      </w:r>
      <w:r w:rsidR="00F56521">
        <w:lastRenderedPageBreak/>
        <w:t>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35"/>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77777777" w:rsidR="00052826" w:rsidRDefault="00052826" w:rsidP="00774A39">
            <w:pPr>
              <w:pStyle w:val="Figurecaption"/>
            </w:pPr>
            <w:r>
              <w:t>Figure XX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B66B0F">
            <w:pPr>
              <w:pStyle w:val="Paragraph"/>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w:t>
            </w:r>
            <w:r w:rsidR="00B66B0F">
              <w:t>-</w:t>
            </w:r>
            <w:r w:rsidR="00B66B0F">
              <w:t>0.</w:t>
            </w:r>
            <w:r w:rsidR="00B66B0F">
              <w:t>4</w:t>
            </w:r>
            <w:r w:rsidR="00B66B0F">
              <w:t xml:space="preserve">0 and plot B is </w:t>
            </w:r>
            <w:r w:rsidR="00B66B0F">
              <w:t>-</w:t>
            </w:r>
            <w:r w:rsidR="00B66B0F">
              <w:t>0.</w:t>
            </w:r>
            <w:r w:rsidR="00B66B0F">
              <w:t>36</w:t>
            </w:r>
            <w:r w:rsidR="00B66B0F">
              <w:t>.</w:t>
            </w:r>
          </w:p>
          <w:p w14:paraId="24CE0EC2" w14:textId="77B92338" w:rsidR="00052826" w:rsidRDefault="00B66B0F" w:rsidP="00B66B0F">
            <w:pPr>
              <w:pStyle w:val="Newparagraph"/>
              <w:ind w:firstLine="0"/>
            </w:pPr>
            <w:r>
              <w:lastRenderedPageBreak/>
              <w:t xml:space="preserve">Data: </w:t>
            </w:r>
            <w:r w:rsidRPr="004D041F">
              <w:t>https://electionreporting.com/4539283c-3f09-4fdf-ad93-0bfd82d32be1/county/db3f9865-656b-4704-9429-bd38e726ab42</w:t>
            </w:r>
          </w:p>
        </w:tc>
      </w:tr>
    </w:tbl>
    <w:p w14:paraId="7D9537E5" w14:textId="1E859B25" w:rsidR="000E7762" w:rsidRPr="000A60B8" w:rsidRDefault="000E7762" w:rsidP="000A60B8">
      <w:pPr>
        <w:pStyle w:val="Paragraph"/>
      </w:pPr>
      <w:r w:rsidRPr="000A60B8">
        <w:lastRenderedPageBreak/>
        <w:t xml:space="preserve">We show in </w:t>
      </w:r>
      <w:r w:rsidRPr="00375C94">
        <w:rPr>
          <w:b/>
          <w:bCs/>
        </w:rPr>
        <w:t>Figure XX</w:t>
      </w:r>
      <w:r w:rsidR="00375C94" w:rsidRPr="00375C94">
        <w:rPr>
          <w:b/>
          <w:bCs/>
        </w:rPr>
        <w:t>-B</w:t>
      </w:r>
      <w:r w:rsidRPr="000A60B8">
        <w:t xml:space="preserve">, the same </w:t>
      </w:r>
      <w:r w:rsidR="00375C94">
        <w:t>scatterplot</w:t>
      </w:r>
      <w:r w:rsidR="004804EE">
        <w:t xml:space="preserve"> shown by</w:t>
      </w:r>
      <w:r w:rsidR="00375C94">
        <w:t xml:space="preserve"> </w:t>
      </w:r>
      <w:r w:rsidRPr="000A60B8">
        <w:t>Ayyadurai (2020</w:t>
      </w:r>
      <w:proofErr w:type="gramStart"/>
      <w:r w:rsidRPr="000A60B8">
        <w:t>)</w:t>
      </w:r>
      <w:proofErr w:type="gramEnd"/>
      <w:r w:rsidRPr="000A60B8">
        <w:t xml:space="preserve">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Figure YY</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133DCC7C"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Figure YY</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7D393D79" w:rsidR="00501798" w:rsidRPr="009F1C9C" w:rsidRDefault="008D780D" w:rsidP="009F1C9C">
            <w:pPr>
              <w:pStyle w:val="Tabletitle"/>
            </w:pPr>
            <w:r w:rsidRPr="009F1C9C">
              <w:lastRenderedPageBreak/>
              <w:t xml:space="preserve">Figure </w:t>
            </w:r>
            <w:r w:rsidR="00B66B0F">
              <w:t>YY</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w:t>
      </w:r>
      <w:r w:rsidRPr="00E3273E">
        <w:t xml:space="preserve">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w:t>
      </w:r>
      <w:r w:rsidR="00A96D1B" w:rsidRPr="00E3273E">
        <w:lastRenderedPageBreak/>
        <w:t xml:space="preserve">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A085E83" w14:textId="77777777" w:rsidR="001019B1" w:rsidRDefault="005E4E31" w:rsidP="00334D77">
      <w:pPr>
        <w:pStyle w:val="Paragraph"/>
      </w:pPr>
      <w:r w:rsidRPr="00606B82">
        <w:rPr>
          <w:rStyle w:val="Heading3Char"/>
        </w:rPr>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2E1EB390" w14:textId="7BC24181" w:rsidR="001019B1" w:rsidRDefault="005E4E31">
      <w:r w:rsidRPr="00606B82">
        <w:rPr>
          <w:rStyle w:val="Heading3Char"/>
        </w:rPr>
        <w:t>Matching design (within-election comparisons of areas with and without fraud claims).</w:t>
      </w:r>
      <w:r>
        <w:t xml:space="preserve"> Lott (2020) uses an apparently sophisticated attempt to prove election fraud via statistical analysis, which is now forthcoming in a peer-reviewed journal (Lott, n.d.). While Lott offers various forms of analysis, the most intriguing one, which appears to be quite plausible,</w:t>
      </w:r>
      <w:r>
        <w:rPr>
          <w:rStyle w:val="FootnoteReference"/>
        </w:rPr>
        <w:footnoteReference w:id="36"/>
      </w:r>
      <w:r>
        <w:t xml:space="preserve"> is a matched pairs analysis which compares the difference in support for Trump in adjacent precincts in counties in Georgia and counties in Pennsylvania, such that one of each pair is in a county which voted for Biden and one is in a county which voted for Trump.</w:t>
      </w:r>
      <w:r>
        <w:rPr>
          <w:rStyle w:val="FootnoteReference"/>
        </w:rPr>
        <w:footnoteReference w:id="37"/>
      </w:r>
      <w:r>
        <w:t xml:space="preserve"> The counties are distinguished by their expected partisan outcome. Lott takes a major urban county (which voted heavily for Biden) and treats it as one in which fraud might be present; the adjacent counties (which are either suburban or rural) are usually Republican dominated (and voted for Trump) are treated </w:t>
      </w:r>
      <w:r>
        <w:lastRenderedPageBreak/>
        <w:t>as a baseline in which no fraud would be expected.</w:t>
      </w:r>
      <w:r>
        <w:rPr>
          <w:rStyle w:val="FootnoteReference"/>
        </w:rPr>
        <w:footnoteReference w:id="38"/>
      </w:r>
      <w:r>
        <w:t xml:space="preserve"> Lott attempts to explain the difference in absentee votes for Trump between adjacent pairs of precincts in the two types of counties by comparing them to the difference in in-person votes for Trump in the same pairs of precincts. The regression model includes a dummy variable for precincts located in the county which voted for Biden. He claims that a positive sign on this dummy variable indicated the presence of fraud. He obtains positive but not statistically significant results for both Georgia precinct pairs and Pennsylvania precinct pairs. He speculates that “One reason</w:t>
      </w:r>
      <w:r w:rsidR="001C37D1">
        <w:t xml:space="preserve"> [for combining the two states]</w:t>
      </w:r>
      <w:r>
        <w:t xml:space="preserve"> for doing so is to ask whether the failure of some estimates to reach statistical significance arises from the very small numbers of observations for each state (Lott, 2020, page 12).”</w:t>
      </w:r>
    </w:p>
    <w:p w14:paraId="6ADB6B69" w14:textId="77777777" w:rsidR="001019B1" w:rsidRDefault="005E4E31">
      <w:r>
        <w:t>Eggers et al. (2021) provide a variety of arguments, both theoretical and empirical, to show that the econometric designs in the (Lott, 2020) study are so flawed that its conclusions are completely vitiated. That study has the advantage of making use of the data provided by Lott for replication purposes.</w:t>
      </w:r>
      <w:r>
        <w:rPr>
          <w:rStyle w:val="FootnoteReference"/>
        </w:rPr>
        <w:footnoteReference w:id="39"/>
      </w:r>
      <w:r>
        <w:t xml:space="preserve"> Here we simply make two points about conceptual flaws in the Lott analyses.</w:t>
      </w:r>
    </w:p>
    <w:p w14:paraId="7EB47BA6" w14:textId="2A6CBE46" w:rsidR="001019B1" w:rsidRDefault="005E4E31">
      <w:r>
        <w:t xml:space="preserve">On the one hand, it is a huge leap to believe that a positive sign on the dummy variable for precincts in pro-Biden counties in his analyses can be taken as evidence of fraud. There can be many reasons that have nothing to do with fraud for why Trump vote </w:t>
      </w:r>
      <w:r>
        <w:lastRenderedPageBreak/>
        <w:t xml:space="preserve">shares among mail-in voters differ from in-person voters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 These differences are unlikely to be captured by control variables such as age and </w:t>
      </w:r>
      <w:r w:rsidR="00DC750D">
        <w:t>gender and</w:t>
      </w:r>
      <w:r>
        <w:t xml:space="preserve"> can lead to differences in mean levels of Trump voting that can have major consequences for how the expected shape of in-person versus mail-in ballots across the two counties.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cannot know whether the treatment 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Pr>
          <w:rStyle w:val="FootnoteReference"/>
        </w:rPr>
        <w:footnoteReference w:id="40"/>
      </w:r>
      <w:r>
        <w:t xml:space="preserve"> Most importantly, the likelihood that a person chooses to vote by mail is correlated highly with vote choice. Even in matched precincts in adjacent counties, there might be significant problems with an independence assumption.</w:t>
      </w:r>
    </w:p>
    <w:p w14:paraId="6CF88DB5" w14:textId="5867E1F1" w:rsidR="001019B1" w:rsidRDefault="005E4E31">
      <w:r>
        <w:t xml:space="preserve">More particularly, implicit in the Lott regression model is that in all precincts, both in counties where Trump wins and in counties where Trump loses, the share of the Trump vote that is cast in-person is independent of the level of Trump support in the precinct. That is, the share of the Trump vote that is cast in person (as opposed to mail) is uncorrelated with Trump’s share of the overall vote. Since the total vote in a precinct,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sum of the two types of ballots,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and with </w:t>
      </w:r>
      <m:oMath>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oMath>
      <w:r>
        <w:t xml:space="preserve">. We can posit that, on average, one (say, in-person,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 xml:space="preserve"> (and therefore </w:t>
      </w:r>
      <m:oMath>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w:t>
      </w:r>
    </w:p>
    <w:p w14:paraId="16614314" w14:textId="77777777" w:rsidR="001019B1" w:rsidRDefault="005E4E31">
      <w:r>
        <w:t>We show in Figure 3 that the assumption of independence is meritless.</w:t>
      </w:r>
    </w:p>
    <w:p w14:paraId="2C572684" w14:textId="77777777" w:rsidR="001019B1" w:rsidRDefault="005E4E31">
      <w:r>
        <w:t xml:space="preserve">If this assumption, which is critical to Lott’s argument were to hold, then we can write the in-person vote share difference between the precincts (weighed by the population in the precincts) in a pro-Trump county and those in a pro-Biden county as </w:t>
      </w:r>
      <m:oMath>
        <m:acc>
          <m:accPr>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where </w:t>
      </w:r>
      <m:oMath>
        <m:r>
          <w:rPr>
            <w:rFonts w:ascii="Cambria Math" w:hAnsi="Cambria Math"/>
          </w:rPr>
          <m:t>V</m:t>
        </m:r>
      </m:oMath>
      <w:r>
        <w:t xml:space="preserve"> is the Trump share of each county’s vote. We can likewise write the mail-in vote difference between the precincts in the pro-</w:t>
      </w:r>
      <w:proofErr w:type="gramStart"/>
      <w:r>
        <w:t>Trump county</w:t>
      </w:r>
      <w:proofErr w:type="gramEnd"/>
      <w:r>
        <w:t xml:space="preserve"> and those in the pro-Biden county as </w:t>
      </w:r>
      <m:oMath>
        <m:acc>
          <m:accPr>
            <m:ctrlPr>
              <w:rPr>
                <w:rFonts w:ascii="Cambria Math" w:hAnsi="Cambria Math"/>
              </w:rPr>
            </m:ctrlPr>
          </m:accPr>
          <m:e>
            <m:r>
              <w:rPr>
                <w:rFonts w:ascii="Cambria Math" w:hAnsi="Cambria Math"/>
              </w:rPr>
              <m:t>M</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Hence, we can form a regression with Trump mail-in vote share in County 1 minus Trump mail-in vote share in County 2 as the dependent and Trump in-person vote share in County 1 minus Trump in-person vote share in </w:t>
      </w:r>
      <w:r>
        <w:lastRenderedPageBreak/>
        <w:t xml:space="preserve">County 2 as the independent variable. But, in accord with the homogeneity assumption above, this leads us to the regression </w:t>
      </w: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acc>
                  <m:accPr>
                    <m:ctrlPr>
                      <w:rPr>
                        <w:rFonts w:ascii="Cambria Math" w:hAnsi="Cambria Math"/>
                      </w:rPr>
                    </m:ctrlPr>
                  </m:accPr>
                  <m:e>
                    <m:r>
                      <w:rPr>
                        <w:rFonts w:ascii="Cambria Math" w:hAnsi="Cambria Math"/>
                      </w:rPr>
                      <m:t>P</m:t>
                    </m:r>
                  </m:e>
                </m:acc>
                <m:r>
                  <m:rPr>
                    <m:nor/>
                  </m:rPr>
                  <m:t>/</m:t>
                </m:r>
                <m:acc>
                  <m:accPr>
                    <m:ctrlPr>
                      <w:rPr>
                        <w:rFonts w:ascii="Cambria Math" w:hAnsi="Cambria Math"/>
                      </w:rPr>
                    </m:ctrlPr>
                  </m:accPr>
                  <m:e>
                    <m:r>
                      <w:rPr>
                        <w:rFonts w:ascii="Cambria Math" w:hAnsi="Cambria Math"/>
                      </w:rPr>
                      <m:t>M</m:t>
                    </m:r>
                  </m:e>
                </m:acc>
              </m:e>
            </m:d>
          </m:e>
        </m:d>
        <m:r>
          <w:rPr>
            <w:rFonts w:ascii="Cambria Math" w:hAnsi="Cambria Math"/>
          </w:rPr>
          <m:t>x</m:t>
        </m:r>
      </m:oMath>
      <w:r>
        <w:t xml:space="preserve"> .</w:t>
      </w:r>
    </w:p>
    <w:p w14:paraId="266D5E09" w14:textId="77777777" w:rsidR="001019B1" w:rsidRDefault="005E4E31">
      <w:r>
        <w:t xml:space="preserve">In this regression, because of the posited linearity, we should find an intercept of zero. Lott interprets a non-zero intercept as evidence of fraud. But any non-uniformity in the posited linkages can produce a non-zero intercept. Below we demonstrate this non-uniformity for precincts in Allegheny and Butler Counties in Pennsylvania, two of the counties analyzed by Lott. Indeed, what we find is that the higher the Republican vote share in the precinct, the higher the proportion of voters who cast in-person votes. Moreover, the two counties have similar levels of in-person voting at similar precinct Trump support. We interpret this </w:t>
      </w:r>
      <w:proofErr w:type="gramStart"/>
      <w:r>
        <w:t>as a result of</w:t>
      </w:r>
      <w:proofErr w:type="gramEnd"/>
      <w:r>
        <w:t xml:space="preserve"> the more highly Republican areas having been more effectively cautioned by party leaders against the use of mail-in ballots.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158F2A2D" w14:textId="77777777" w:rsidTr="00AB189F">
        <w:trPr>
          <w:tblHeader/>
        </w:trPr>
        <w:tc>
          <w:tcPr>
            <w:tcW w:w="0" w:type="auto"/>
          </w:tcPr>
          <w:p w14:paraId="4CBD4F11" w14:textId="77777777" w:rsidR="001019B1" w:rsidRDefault="005E4E31" w:rsidP="003425B5">
            <w:pPr>
              <w:pStyle w:val="Figurecaption"/>
            </w:pPr>
            <w:r>
              <w:t>Figure 3 – Trump mail-in vote by level of total support</w:t>
            </w:r>
          </w:p>
        </w:tc>
      </w:tr>
      <w:tr w:rsidR="001019B1" w14:paraId="4B9FDDFA" w14:textId="77777777" w:rsidTr="00AB189F">
        <w:tc>
          <w:tcPr>
            <w:tcW w:w="0" w:type="auto"/>
          </w:tcPr>
          <w:p w14:paraId="3051C283" w14:textId="77777777" w:rsidR="001019B1" w:rsidRDefault="005E4E31">
            <w:r>
              <w:rPr>
                <w:noProof/>
              </w:rPr>
              <w:drawing>
                <wp:inline distT="0" distB="0" distL="0" distR="0" wp14:anchorId="494857E0" wp14:editId="77600337">
                  <wp:extent cx="5384800" cy="3586414"/>
                  <wp:effectExtent l="0" t="0" r="0" b="0"/>
                  <wp:docPr id="105" name="Picture"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descr="media/image3.png"/>
                          <pic:cNvPicPr>
                            <a:picLocks noChangeAspect="1" noChangeArrowheads="1"/>
                          </pic:cNvPicPr>
                        </pic:nvPicPr>
                        <pic:blipFill>
                          <a:blip r:embed="rId18"/>
                          <a:stretch>
                            <a:fillRect/>
                          </a:stretch>
                        </pic:blipFill>
                        <pic:spPr bwMode="auto">
                          <a:xfrm>
                            <a:off x="0" y="0"/>
                            <a:ext cx="5384800" cy="3586414"/>
                          </a:xfrm>
                          <a:prstGeom prst="rect">
                            <a:avLst/>
                          </a:prstGeom>
                          <a:noFill/>
                          <a:ln w="9525">
                            <a:noFill/>
                            <a:headEnd/>
                            <a:tailEnd/>
                          </a:ln>
                        </pic:spPr>
                      </pic:pic>
                    </a:graphicData>
                  </a:graphic>
                </wp:inline>
              </w:drawing>
            </w:r>
          </w:p>
        </w:tc>
      </w:tr>
      <w:tr w:rsidR="001019B1" w14:paraId="3D98FE77" w14:textId="77777777" w:rsidTr="00AB189F">
        <w:tc>
          <w:tcPr>
            <w:tcW w:w="0" w:type="auto"/>
          </w:tcPr>
          <w:p w14:paraId="4F13971C" w14:textId="77777777" w:rsidR="001019B1" w:rsidRDefault="005E4E31">
            <w:r>
              <w:t>Note: Each dot is one precinct. There are many more precincts in Allegheny County than Butler County.</w:t>
            </w:r>
          </w:p>
        </w:tc>
      </w:tr>
    </w:tbl>
    <w:p w14:paraId="3166E749" w14:textId="77777777" w:rsidR="001019B1" w:rsidRDefault="005E4E31">
      <w:pPr>
        <w:pStyle w:val="Heading1"/>
      </w:pPr>
      <w:bookmarkStart w:id="9" w:name="conclusions"/>
      <w:bookmarkEnd w:id="1"/>
      <w:bookmarkEnd w:id="8"/>
      <w:r>
        <w:t>Conclusions</w:t>
      </w:r>
    </w:p>
    <w:p w14:paraId="53C39D02" w14:textId="77777777" w:rsidR="001019B1" w:rsidRDefault="005E4E31">
      <w:r>
        <w:t xml:space="preserve">To paraphrase Jeremy Bentham, claims of massive fraud based on aggregate level statistical features of the 2020 election are not just nonsense, but “nonsense on stilts” (Bentham, 2002). 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We further note that although the rebuttal of claims in this essay are focused on those made by Republicans, misuses of statistics is not </w:t>
      </w:r>
      <w:r>
        <w:rPr>
          <w:i/>
          <w:iCs/>
        </w:rPr>
        <w:t>per se</w:t>
      </w:r>
      <w:r>
        <w:t xml:space="preserve"> partisan, and one </w:t>
      </w:r>
      <w:proofErr w:type="gramStart"/>
      <w:r>
        <w:t>not look</w:t>
      </w:r>
      <w:proofErr w:type="gramEnd"/>
      <w:r>
        <w:t xml:space="preserve"> hard to find statistical fallacies made by partisans of any stripe. We do believe, however, that the scope of the claims made by former President Trump and his allies are a departure </w:t>
      </w:r>
      <w:r>
        <w:lastRenderedPageBreak/>
        <w:t>from typical claims of fraud and thus motivated us to comment on the fallacies of the arguments.</w:t>
      </w:r>
    </w:p>
    <w:p w14:paraId="126B2621" w14:textId="77777777" w:rsidR="001019B1" w:rsidRDefault="005E4E31">
      <w:pPr>
        <w:pStyle w:val="Heading1"/>
      </w:pPr>
      <w:bookmarkStart w:id="10" w:name="references"/>
      <w:bookmarkEnd w:id="9"/>
      <w:r>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w:t>
      </w:r>
      <w:proofErr w:type="gramStart"/>
      <w:r w:rsidRPr="00D12D71">
        <w:t>But</w:t>
      </w:r>
      <w:proofErr w:type="gramEnd"/>
      <w:r w:rsidRPr="00D12D71">
        <w:t xml:space="preserve"> Behave Like Rabid Partisans: Negative Partisanship and Rabid Partisans.” </w:t>
      </w:r>
      <w:r w:rsidRPr="00D12D71">
        <w:rPr>
          <w:i/>
          <w:iCs/>
        </w:rPr>
        <w:t>Political Psychology</w:t>
      </w:r>
      <w:r w:rsidRPr="00D12D71">
        <w:t xml:space="preserve"> 39: 119–135. </w:t>
      </w:r>
      <w:hyperlink r:id="rId19"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20">
        <w:r>
          <w:t>https://www.nytimes.com/2021/01/06/business/election-fraud.html</w:t>
        </w:r>
      </w:hyperlink>
    </w:p>
    <w:p w14:paraId="79A1D47F" w14:textId="77777777" w:rsidR="001019B1" w:rsidRDefault="005E4E31" w:rsidP="00BA1453">
      <w:pPr>
        <w:pStyle w:val="References"/>
      </w:pPr>
      <w:r>
        <w:t xml:space="preserve">Ayyadurai, S. (2020, November 10). </w:t>
      </w:r>
      <w:proofErr w:type="spellStart"/>
      <w:proofErr w:type="gramStart"/>
      <w:r>
        <w:rPr>
          <w:i/>
          <w:iCs/>
        </w:rPr>
        <w:t>Dr.SHIVA</w:t>
      </w:r>
      <w:proofErr w:type="spellEnd"/>
      <w:proofErr w:type="gramEnd"/>
      <w:r>
        <w:rPr>
          <w:i/>
          <w:iCs/>
        </w:rPr>
        <w:t xml:space="preserve"> LIVE: MIT PhD Analysis of Michigan Votes Reveals Unfortunate Truth of U.S. Voting Systems</w:t>
      </w:r>
      <w:r>
        <w:t xml:space="preserve">. </w:t>
      </w:r>
      <w:hyperlink r:id="rId21">
        <w:r>
          <w:t>https://www.youtube.com/watch?v=Ztu5Y5</w:t>
        </w:r>
        <w:r>
          <w:t>o</w:t>
        </w:r>
        <w:r>
          <w:t>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w:t>
      </w:r>
      <w:proofErr w:type="spellStart"/>
      <w:r>
        <w:t>Blamires</w:t>
      </w:r>
      <w:proofErr w:type="spellEnd"/>
      <w:r>
        <w:t xml:space="preserve"> (Eds.), </w:t>
      </w:r>
      <w:r>
        <w:rPr>
          <w:i/>
          <w:iCs/>
        </w:rPr>
        <w:t>The Collected Works of Jeremy Bentham</w:t>
      </w:r>
      <w:r>
        <w:t xml:space="preserve"> (1st ed., pp. 317–401). Oxford University Press.</w:t>
      </w:r>
    </w:p>
    <w:p w14:paraId="596F7ABB" w14:textId="77777777" w:rsidR="001019B1" w:rsidRDefault="005E4E31" w:rsidP="00BA1453">
      <w:pPr>
        <w:pStyle w:val="References"/>
      </w:pPr>
      <w:proofErr w:type="spellStart"/>
      <w:r>
        <w:t>Berlinski</w:t>
      </w:r>
      <w:proofErr w:type="spellEnd"/>
      <w:r>
        <w:t xml:space="preserve">, N., Doyle, M., Guess, A. M., Levy, G., Lyons, B., Montgomery, J. M., </w:t>
      </w:r>
      <w:proofErr w:type="spellStart"/>
      <w:r>
        <w:t>Nyhan</w:t>
      </w:r>
      <w:proofErr w:type="spellEnd"/>
      <w:r>
        <w:t xml:space="preserve">, B., &amp; </w:t>
      </w:r>
      <w:proofErr w:type="spellStart"/>
      <w:r>
        <w:t>Reifler</w:t>
      </w:r>
      <w:proofErr w:type="spellEnd"/>
      <w:r>
        <w:t xml:space="preserve">, J. (2021). The Effects of Unsubstantiated Claims of Voter Fraud on Confidence in Elections. </w:t>
      </w:r>
      <w:r>
        <w:rPr>
          <w:i/>
          <w:iCs/>
        </w:rPr>
        <w:t>Journal of Experimental Political Science</w:t>
      </w:r>
      <w:r>
        <w:t xml:space="preserve">, 1–16. </w:t>
      </w:r>
      <w:hyperlink r:id="rId22">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3">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4"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5">
        <w:r>
          <w:t>https://www.washingtonpost.com/politics/interactive/2022/election-deniers-midterms/</w:t>
        </w:r>
      </w:hyperlink>
      <w:r>
        <w:t xml:space="preserve"> (Accessed May 19, 2023).</w:t>
      </w:r>
    </w:p>
    <w:p w14:paraId="06CA5766" w14:textId="77777777" w:rsidR="001019B1" w:rsidRDefault="005E4E31" w:rsidP="00BA1453">
      <w:pPr>
        <w:pStyle w:val="References"/>
      </w:pPr>
      <w:r>
        <w:lastRenderedPageBreak/>
        <w:t xml:space="preserve">Bliss, L., &amp; </w:t>
      </w:r>
      <w:proofErr w:type="spellStart"/>
      <w:r>
        <w:t>Patino</w:t>
      </w:r>
      <w:proofErr w:type="spellEnd"/>
      <w:r>
        <w:t xml:space="preserve">, M. (2020). </w:t>
      </w:r>
      <w:r>
        <w:rPr>
          <w:i/>
          <w:iCs/>
        </w:rPr>
        <w:t>How to Spot Misleading Election Maps</w:t>
      </w:r>
      <w:r>
        <w:t xml:space="preserve">. Bloomberg CityLab. </w:t>
      </w:r>
      <w:hyperlink r:id="rId26">
        <w:r>
          <w:t>https://www.bloomberg.com/news/articles/2020-11-03/a-complete-guide-to-misleading-election-maps</w:t>
        </w:r>
      </w:hyperlink>
    </w:p>
    <w:p w14:paraId="3C4B8863" w14:textId="3DD0E436"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7">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8">
        <w:r>
          <w:t>https://doi.org/10.2307/1957083</w:t>
        </w:r>
      </w:hyperlink>
    </w:p>
    <w:p w14:paraId="246B3A2E" w14:textId="77777777" w:rsidR="001019B1" w:rsidRDefault="005E4E31" w:rsidP="00BA1453">
      <w:pPr>
        <w:pStyle w:val="References"/>
      </w:pPr>
      <w:r>
        <w:rPr>
          <w:i/>
          <w:iCs/>
        </w:rPr>
        <w:t xml:space="preserve">Cartographic Views of the 2020 US Presidential Election - </w:t>
      </w:r>
      <w:proofErr w:type="spellStart"/>
      <w:r>
        <w:rPr>
          <w:i/>
          <w:iCs/>
        </w:rPr>
        <w:t>Worldmapper</w:t>
      </w:r>
      <w:proofErr w:type="spellEnd"/>
      <w:r>
        <w:t xml:space="preserve">. (2020, November 27). World Mapper. </w:t>
      </w:r>
      <w:hyperlink r:id="rId29">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30">
        <w:r>
          <w:t>https://doi.org/10.1111/ssqu.12634</w:t>
        </w:r>
      </w:hyperlink>
    </w:p>
    <w:p w14:paraId="652E9DCB" w14:textId="77777777" w:rsidR="001019B1" w:rsidRDefault="005E4E31" w:rsidP="00BA1453">
      <w:pPr>
        <w:pStyle w:val="References"/>
      </w:pPr>
      <w:proofErr w:type="spellStart"/>
      <w:r>
        <w:t>Corasaniti</w:t>
      </w:r>
      <w:proofErr w:type="spellEnd"/>
      <w:r>
        <w:t xml:space="preserve">, N., Epstein, L., &amp; Rutenberg, J. (2020, November 11). Election Officials Nationwide Find No Fraud. </w:t>
      </w:r>
      <w:r>
        <w:rPr>
          <w:i/>
          <w:iCs/>
        </w:rPr>
        <w:t>The New York Times</w:t>
      </w:r>
      <w:r>
        <w:t xml:space="preserve">, A1. </w:t>
      </w:r>
      <w:hyperlink r:id="rId31">
        <w:r>
          <w:t>https://www.nytimes.com/2020/11/10/us/politics/voting-fraud.html</w:t>
        </w:r>
      </w:hyperlink>
    </w:p>
    <w:p w14:paraId="48685B53" w14:textId="77777777" w:rsidR="001019B1" w:rsidRDefault="005E4E31" w:rsidP="00BA1453">
      <w:pPr>
        <w:pStyle w:val="References"/>
      </w:pPr>
      <w:proofErr w:type="spellStart"/>
      <w:r>
        <w:t>Deckert</w:t>
      </w:r>
      <w:proofErr w:type="spellEnd"/>
      <w:r>
        <w:t xml:space="preserve">, J., </w:t>
      </w:r>
      <w:proofErr w:type="spellStart"/>
      <w:r>
        <w:t>Myagkov</w:t>
      </w:r>
      <w:proofErr w:type="spellEnd"/>
      <w:r>
        <w:t xml:space="preserve">, M., &amp; </w:t>
      </w:r>
      <w:proofErr w:type="spellStart"/>
      <w:r>
        <w:t>Ordeshook</w:t>
      </w:r>
      <w:proofErr w:type="spellEnd"/>
      <w:r>
        <w:t xml:space="preserve">, P. C. (2011). </w:t>
      </w:r>
      <w:proofErr w:type="spellStart"/>
      <w:r>
        <w:t>Benford’s</w:t>
      </w:r>
      <w:proofErr w:type="spellEnd"/>
      <w:r>
        <w:t xml:space="preserve">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w:t>
      </w:r>
      <w:proofErr w:type="spellStart"/>
      <w:r>
        <w:t>Madow</w:t>
      </w:r>
      <w:proofErr w:type="spellEnd"/>
      <w:r>
        <w:t xml:space="preserve">,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77777777" w:rsidR="001019B1" w:rsidRDefault="005E4E31" w:rsidP="00BA1453">
      <w:pPr>
        <w:pStyle w:val="References"/>
      </w:pPr>
      <w:r>
        <w:lastRenderedPageBreak/>
        <w:t xml:space="preserve">Douglas, K. M., Uscinski, J. E., Sutton, R. M., </w:t>
      </w:r>
      <w:proofErr w:type="spellStart"/>
      <w:r>
        <w:t>Cichocka</w:t>
      </w:r>
      <w:proofErr w:type="spellEnd"/>
      <w:r>
        <w:t xml:space="preserve">, A., </w:t>
      </w:r>
      <w:proofErr w:type="spellStart"/>
      <w:r>
        <w:t>Nefes</w:t>
      </w:r>
      <w:proofErr w:type="spellEnd"/>
      <w:r>
        <w:t xml:space="preserve">, T., Ang, C. S., &amp; </w:t>
      </w:r>
      <w:proofErr w:type="spellStart"/>
      <w:r>
        <w:t>Deravi</w:t>
      </w:r>
      <w:proofErr w:type="spellEnd"/>
      <w:r>
        <w:t xml:space="preserve">,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13850BB6" w14:textId="77777777"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77777777" w:rsidR="001019B1" w:rsidRDefault="005E4E31" w:rsidP="00BA1453">
      <w:pPr>
        <w:pStyle w:val="References"/>
      </w:pPr>
      <w:r>
        <w:t xml:space="preserve">Eggers, A. C., </w:t>
      </w:r>
      <w:proofErr w:type="spellStart"/>
      <w:r>
        <w:t>Garro</w:t>
      </w:r>
      <w:proofErr w:type="spellEnd"/>
      <w:r>
        <w:t xml:space="preserve">,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10B0921" w14:textId="77777777" w:rsidR="001019B1" w:rsidRDefault="005E4E31" w:rsidP="00BA1453">
      <w:pPr>
        <w:pStyle w:val="References"/>
      </w:pPr>
      <w:r>
        <w:t xml:space="preserve">Farley, R. (2020, November 13). Ballot “Curing” in Pennsylvania - FactCheck.org. </w:t>
      </w:r>
      <w:r>
        <w:rPr>
          <w:i/>
          <w:iCs/>
        </w:rPr>
        <w:t>FactCheck.Org</w:t>
      </w:r>
      <w:r>
        <w:t xml:space="preserve">. </w:t>
      </w:r>
      <w:hyperlink r:id="rId39">
        <w:r>
          <w:t>https://www.factcheck.org/2020/11/ballot-curing-in-pennsylvania/</w:t>
        </w:r>
      </w:hyperlink>
    </w:p>
    <w:p w14:paraId="0F6A128E" w14:textId="77777777" w:rsidR="001019B1" w:rsidRDefault="005E4E31" w:rsidP="00BA1453">
      <w:pPr>
        <w:pStyle w:val="References"/>
      </w:pPr>
      <w:r>
        <w:t xml:space="preserve">Feldman, M. (2020). </w:t>
      </w:r>
      <w:r>
        <w:rPr>
          <w:i/>
          <w:iCs/>
        </w:rPr>
        <w:t xml:space="preserve">10 Voter Fraud Lies Debunked Informed citizens are </w:t>
      </w:r>
      <w:proofErr w:type="spellStart"/>
      <w:proofErr w:type="gramStart"/>
      <w:r>
        <w:rPr>
          <w:i/>
          <w:iCs/>
        </w:rPr>
        <w:t>our</w:t>
      </w:r>
      <w:proofErr w:type="spellEnd"/>
      <w:proofErr w:type="gramEnd"/>
      <w:r>
        <w:t xml:space="preserve">. </w:t>
      </w:r>
      <w:hyperlink r:id="rId40">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1">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proofErr w:type="spellStart"/>
      <w:r>
        <w:t>Galston</w:t>
      </w:r>
      <w:proofErr w:type="spellEnd"/>
      <w:r>
        <w:t xml:space="preserve">, W. A. (2020, December 21). Why did House Democrats underperform compared to Joe Biden? </w:t>
      </w:r>
      <w:r>
        <w:rPr>
          <w:i/>
          <w:iCs/>
        </w:rPr>
        <w:t>Brookings</w:t>
      </w:r>
      <w:r>
        <w:t xml:space="preserve">. </w:t>
      </w:r>
      <w:hyperlink r:id="rId42">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 xml:space="preserve">The </w:t>
      </w:r>
      <w:r>
        <w:rPr>
          <w:i/>
          <w:iCs/>
        </w:rPr>
        <w:lastRenderedPageBreak/>
        <w:t>Washington Post</w:t>
      </w:r>
      <w:r>
        <w:t xml:space="preserve">. </w:t>
      </w:r>
      <w:hyperlink r:id="rId43">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4">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5">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6">
        <w:r>
          <w:t>https://about.jstor.org/terms</w:t>
        </w:r>
      </w:hyperlink>
    </w:p>
    <w:p w14:paraId="73C1CB46" w14:textId="77777777"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7">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48">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49">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0">
        <w:r>
          <w:t>https://doi.org/10.1111/ssqu.12214</w:t>
        </w:r>
      </w:hyperlink>
    </w:p>
    <w:p w14:paraId="5443F33A" w14:textId="77777777" w:rsidR="001019B1" w:rsidRDefault="005E4E31" w:rsidP="00BA1453">
      <w:pPr>
        <w:pStyle w:val="References"/>
      </w:pPr>
      <w:proofErr w:type="spellStart"/>
      <w:r>
        <w:t>Hasen</w:t>
      </w:r>
      <w:proofErr w:type="spellEnd"/>
      <w:r>
        <w:t xml:space="preserve">, R. L. (2020). </w:t>
      </w:r>
      <w:r>
        <w:rPr>
          <w:i/>
          <w:iCs/>
        </w:rPr>
        <w:t>Election Meltdown: Dirty Tricks, Distrust, and the Threat to American Democracy</w:t>
      </w:r>
      <w:r>
        <w:t xml:space="preserve">. Yale University Press. </w:t>
      </w:r>
      <w:hyperlink r:id="rId51">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2">
        <w:r>
          <w:rPr>
            <w:i/>
            <w:iCs/>
          </w:rPr>
          <w:t>Https://Doi.Org/10.1080/15377857.2018.1478656</w:t>
        </w:r>
      </w:hyperlink>
      <w:r>
        <w:t xml:space="preserve">, </w:t>
      </w:r>
      <w:r>
        <w:rPr>
          <w:i/>
          <w:iCs/>
        </w:rPr>
        <w:t>18</w:t>
      </w:r>
      <w:r>
        <w:t xml:space="preserve">(1–2), 31–68. </w:t>
      </w:r>
      <w:hyperlink r:id="rId53">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54">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5">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6">
        <w:r>
          <w:t>https://www.nytimes.com/2022/08/10/technology/voter-drop-box-conspiracy-theory.html</w:t>
        </w:r>
      </w:hyperlink>
    </w:p>
    <w:p w14:paraId="3D4ECEBE" w14:textId="77777777" w:rsidR="00763037" w:rsidRPr="00763037" w:rsidRDefault="00763037" w:rsidP="00763037">
      <w:pPr>
        <w:pStyle w:val="References"/>
      </w:pPr>
      <w:r w:rsidRPr="00763037">
        <w:t xml:space="preserve">Iyengar, </w:t>
      </w:r>
      <w:proofErr w:type="spellStart"/>
      <w:r w:rsidRPr="00763037">
        <w:t>Shanto</w:t>
      </w:r>
      <w:proofErr w:type="spellEnd"/>
      <w:r w:rsidRPr="00763037">
        <w:t xml:space="preserve">, </w:t>
      </w:r>
      <w:proofErr w:type="spellStart"/>
      <w:r w:rsidRPr="00763037">
        <w:t>Yphtach</w:t>
      </w:r>
      <w:proofErr w:type="spellEnd"/>
      <w:r w:rsidRPr="00763037">
        <w:t xml:space="preserve"> </w:t>
      </w:r>
      <w:proofErr w:type="spellStart"/>
      <w:r w:rsidRPr="00763037">
        <w:t>Lelkes</w:t>
      </w:r>
      <w:proofErr w:type="spellEnd"/>
      <w:r w:rsidRPr="00763037">
        <w:t xml:space="preserve">, Matthew </w:t>
      </w:r>
      <w:proofErr w:type="spellStart"/>
      <w:r w:rsidRPr="00763037">
        <w:t>Levendusky</w:t>
      </w:r>
      <w:proofErr w:type="spellEnd"/>
      <w:r w:rsidRPr="00763037">
        <w:t xml:space="preserve">, Neil Malhotra, et al. 2019. “The Origins and Consequences of Affective Polarization in the United States.” </w:t>
      </w:r>
      <w:r w:rsidRPr="00763037">
        <w:rPr>
          <w:i/>
          <w:iCs/>
        </w:rPr>
        <w:t>Annual Review of Political Science</w:t>
      </w:r>
      <w:r w:rsidRPr="00763037">
        <w:t xml:space="preserve"> 22(1): 129–146. </w:t>
      </w:r>
      <w:hyperlink r:id="rId57" w:history="1">
        <w:r w:rsidRPr="00763037">
          <w:rPr>
            <w:rStyle w:val="Hyperlink"/>
          </w:rPr>
          <w:t>https://www.annualreviews.org/doi/10.1146/annurev-polisci-051117-073034</w:t>
        </w:r>
      </w:hyperlink>
      <w:r w:rsidRPr="00763037">
        <w:t xml:space="preserve"> (Accessed October 18, 2022).</w:t>
      </w:r>
    </w:p>
    <w:p w14:paraId="70347D5E" w14:textId="77777777"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8">
        <w:r>
          <w:t>https://doi.org/10.1002/polq.12866</w:t>
        </w:r>
      </w:hyperlink>
    </w:p>
    <w:p w14:paraId="28BA7709" w14:textId="77777777" w:rsidR="001019B1" w:rsidRDefault="005E4E31" w:rsidP="00BA1453">
      <w:pPr>
        <w:pStyle w:val="References"/>
      </w:pPr>
      <w:r>
        <w:t xml:space="preserve">Jenny. (2020, November 7). </w:t>
      </w:r>
      <w:r>
        <w:rPr>
          <w:i/>
          <w:iCs/>
        </w:rPr>
        <w:t xml:space="preserve">Joe Biden’s votes violate </w:t>
      </w:r>
      <w:proofErr w:type="spellStart"/>
      <w:r>
        <w:rPr>
          <w:i/>
          <w:iCs/>
        </w:rPr>
        <w:t>Benford’s</w:t>
      </w:r>
      <w:proofErr w:type="spellEnd"/>
      <w:r>
        <w:rPr>
          <w:i/>
          <w:iCs/>
        </w:rPr>
        <w:t xml:space="preserve"> Law</w:t>
      </w:r>
      <w:r>
        <w:t xml:space="preserve">. 0–1. </w:t>
      </w:r>
      <w:hyperlink r:id="rId59">
        <w:r>
          <w:t>https://web.archive.org/web/20220417144342/https://gnews.org/534248/</w:t>
        </w:r>
      </w:hyperlink>
    </w:p>
    <w:p w14:paraId="14755FBA" w14:textId="77777777" w:rsidR="001019B1" w:rsidRDefault="005E4E31" w:rsidP="00BA1453">
      <w:pPr>
        <w:pStyle w:val="References"/>
      </w:pPr>
      <w:r>
        <w:t xml:space="preserve">Kabir, N. (2020, November 14). The Fraud </w:t>
      </w:r>
      <w:proofErr w:type="gramStart"/>
      <w:r>
        <w:t>Of</w:t>
      </w:r>
      <w:proofErr w:type="gramEnd"/>
      <w:r>
        <w:t xml:space="preserve"> Dr. Shiva Ayyadurai: Oakland County, Michigan | by </w:t>
      </w:r>
      <w:proofErr w:type="spellStart"/>
      <w:r>
        <w:t>Naim</w:t>
      </w:r>
      <w:proofErr w:type="spellEnd"/>
      <w:r>
        <w:t xml:space="preserve"> Kabir | Medium. </w:t>
      </w:r>
      <w:r>
        <w:rPr>
          <w:i/>
          <w:iCs/>
        </w:rPr>
        <w:t>Medium</w:t>
      </w:r>
      <w:r>
        <w:t xml:space="preserve">. </w:t>
      </w:r>
      <w:hyperlink r:id="rId60">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w:t>
      </w:r>
      <w:proofErr w:type="spellStart"/>
      <w:r>
        <w:t>Pinocchios</w:t>
      </w:r>
      <w:proofErr w:type="spellEnd"/>
      <w:r>
        <w:t xml:space="preserve"> of 2020. </w:t>
      </w:r>
      <w:r>
        <w:rPr>
          <w:i/>
          <w:iCs/>
        </w:rPr>
        <w:t>The Washington Post</w:t>
      </w:r>
      <w:r>
        <w:t xml:space="preserve">. </w:t>
      </w:r>
      <w:hyperlink r:id="rId61">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lastRenderedPageBreak/>
        <w:t xml:space="preserve">Lenz, G. S. (2012). </w:t>
      </w:r>
      <w:r>
        <w:rPr>
          <w:i/>
          <w:iCs/>
        </w:rPr>
        <w:t>Follow the Leader? How Voters Respond to Politicians’ Policies and Performance</w:t>
      </w:r>
      <w:r>
        <w:t xml:space="preserve">. University of Chicago Press. </w:t>
      </w:r>
      <w:hyperlink r:id="rId62">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3">
        <w:r>
          <w:t>https://www.nytimes.com/2022/07/19/briefing/stop-the-steal-anti-democracy.html</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4">
        <w:r>
          <w:t>http://dx.doi.org/10.2139/ssrn.3756988</w:t>
        </w:r>
      </w:hyperlink>
    </w:p>
    <w:p w14:paraId="0F428DC3" w14:textId="77777777" w:rsidR="001019B1" w:rsidRDefault="005E4E31" w:rsidP="00BA1453">
      <w:pPr>
        <w:pStyle w:val="References"/>
      </w:pPr>
      <w:r>
        <w:t xml:space="preserve">Matsumoto, R. (2021, February 1). Where Did All </w:t>
      </w:r>
      <w:proofErr w:type="gramStart"/>
      <w:r>
        <w:t>The</w:t>
      </w:r>
      <w:proofErr w:type="gramEnd"/>
      <w:r>
        <w:t xml:space="preserve"> Bellwether Counties Go? </w:t>
      </w:r>
      <w:r>
        <w:rPr>
          <w:i/>
          <w:iCs/>
        </w:rPr>
        <w:t>FiveThirtyEight</w:t>
      </w:r>
      <w:r>
        <w:t xml:space="preserve">. </w:t>
      </w:r>
      <w:hyperlink r:id="rId65">
        <w:r>
          <w:t>https://fivethirtyeight.com/features/where-did-all-the-bellwether-counties-go/</w:t>
        </w:r>
      </w:hyperlink>
    </w:p>
    <w:p w14:paraId="07451D3A" w14:textId="77777777" w:rsidR="001019B1" w:rsidRDefault="005E4E31" w:rsidP="00BA1453">
      <w:pPr>
        <w:pStyle w:val="References"/>
      </w:pPr>
      <w:proofErr w:type="spellStart"/>
      <w:r>
        <w:t>McClallen</w:t>
      </w:r>
      <w:proofErr w:type="spellEnd"/>
      <w:r>
        <w:t xml:space="preserve">, S. (2021, June 17). Over 7,000 affidavits delivered to Michigan lawmakers claim election fraud | Michigan | thecentersquare.com. </w:t>
      </w:r>
      <w:r>
        <w:rPr>
          <w:i/>
          <w:iCs/>
        </w:rPr>
        <w:t>The Center Square</w:t>
      </w:r>
      <w:r>
        <w:t xml:space="preserve">. </w:t>
      </w:r>
      <w:hyperlink r:id="rId66">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67">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68">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69">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Mebane, W. R. (2011). Comment on “</w:t>
      </w:r>
      <w:proofErr w:type="spellStart"/>
      <w:r>
        <w:t>Benford’s</w:t>
      </w:r>
      <w:proofErr w:type="spellEnd"/>
      <w:r>
        <w:t xml:space="preserve"> Law and the Detection of Election Fraud.” </w:t>
      </w:r>
      <w:r>
        <w:rPr>
          <w:i/>
          <w:iCs/>
        </w:rPr>
        <w:t>Political Analysis</w:t>
      </w:r>
      <w:r>
        <w:t xml:space="preserve">, </w:t>
      </w:r>
      <w:r>
        <w:rPr>
          <w:i/>
          <w:iCs/>
        </w:rPr>
        <w:t>19</w:t>
      </w:r>
      <w:r>
        <w:t xml:space="preserve">(3), 269–272. </w:t>
      </w:r>
      <w:hyperlink r:id="rId70">
        <w:r>
          <w:t>https://doi.org/10.1093/pan/mpr024</w:t>
        </w:r>
      </w:hyperlink>
    </w:p>
    <w:p w14:paraId="446B6F2E" w14:textId="77777777" w:rsidR="001019B1" w:rsidRDefault="005E4E31" w:rsidP="00BA1453">
      <w:pPr>
        <w:pStyle w:val="References"/>
      </w:pPr>
      <w:r>
        <w:lastRenderedPageBreak/>
        <w:t xml:space="preserve">Mebane, W. R. (2020). </w:t>
      </w:r>
      <w:r>
        <w:rPr>
          <w:i/>
          <w:iCs/>
        </w:rPr>
        <w:t xml:space="preserve">Inappropriate Applications of </w:t>
      </w:r>
      <w:proofErr w:type="spellStart"/>
      <w:r>
        <w:rPr>
          <w:i/>
          <w:iCs/>
        </w:rPr>
        <w:t>Benford’s</w:t>
      </w:r>
      <w:proofErr w:type="spellEnd"/>
      <w:r>
        <w:rPr>
          <w:i/>
          <w:iCs/>
        </w:rPr>
        <w:t xml:space="preserve"> Law Regularities to Some Data from the 2020 Presidential Election in the United States *</w:t>
      </w:r>
      <w:r>
        <w:t xml:space="preserve">. </w:t>
      </w:r>
      <w:r>
        <w:rPr>
          <w:i/>
          <w:iCs/>
        </w:rPr>
        <w:t>1045</w:t>
      </w:r>
      <w:r>
        <w:t xml:space="preserve">. </w:t>
      </w:r>
      <w:hyperlink r:id="rId71">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2">
        <w:r>
          <w:t>https://papers.ssrn.com/Sol3/papers.cfm?abstract_id=1450078</w:t>
        </w:r>
      </w:hyperlink>
    </w:p>
    <w:p w14:paraId="3BEB930C" w14:textId="77777777" w:rsidR="001019B1" w:rsidRDefault="005E4E31" w:rsidP="00BA1453">
      <w:pPr>
        <w:pStyle w:val="References"/>
      </w:pPr>
      <w:r>
        <w:t xml:space="preserve">Medina, J., Epstein, R. J., &amp; </w:t>
      </w:r>
      <w:proofErr w:type="spellStart"/>
      <w:r>
        <w:t>Corasaniti</w:t>
      </w:r>
      <w:proofErr w:type="spellEnd"/>
      <w:r>
        <w:t xml:space="preserve">, N. (2022, August 4). In 4 Swing States, G.O.P. Election Deniers Could Oversee Voting - The New York Times. </w:t>
      </w:r>
      <w:r>
        <w:rPr>
          <w:i/>
          <w:iCs/>
        </w:rPr>
        <w:t>The New York Times</w:t>
      </w:r>
      <w:r>
        <w:t xml:space="preserve">. </w:t>
      </w:r>
      <w:hyperlink r:id="rId73">
        <w:r>
          <w:t>https://www.nytimes.com/2022/08/03/us/politics/gop-election-deniers-trump-arizona-michigan.html</w:t>
        </w:r>
      </w:hyperlink>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4">
        <w:r>
          <w:t>https://www.youtube.com/watch?v=aokNwKx7gM8</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75"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76"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77">
        <w:r>
          <w:t>https://www.bbc.com/news/election-us-2020-55016029</w:t>
        </w:r>
      </w:hyperlink>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78"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79">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w:t>
      </w:r>
      <w:proofErr w:type="gramStart"/>
      <w:r>
        <w:t>check :</w:t>
      </w:r>
      <w:proofErr w:type="gramEnd"/>
      <w:r>
        <w:t xml:space="preserve"> No evidence vote was cast in Joe Frazier’s name. </w:t>
      </w:r>
      <w:r>
        <w:rPr>
          <w:i/>
          <w:iCs/>
        </w:rPr>
        <w:t>USA Today</w:t>
      </w:r>
      <w:r>
        <w:t xml:space="preserve">. </w:t>
      </w:r>
      <w:hyperlink r:id="rId80">
        <w:r>
          <w:t>https://www.usatoday.com/story/news/factcheck/2020/11/14/fact-check-no-evidence-late-joe-frazier-voted-2020-election/6283956002/</w:t>
        </w:r>
      </w:hyperlink>
    </w:p>
    <w:p w14:paraId="234068BE" w14:textId="77777777" w:rsidR="001019B1" w:rsidRDefault="005E4E31" w:rsidP="00BA1453">
      <w:pPr>
        <w:pStyle w:val="References"/>
      </w:pPr>
      <w:proofErr w:type="spellStart"/>
      <w:r>
        <w:lastRenderedPageBreak/>
        <w:t>Sganga</w:t>
      </w:r>
      <w:proofErr w:type="spellEnd"/>
      <w:r>
        <w:t xml:space="preserve">, N. (2022, June 3). U.S. finds no evidence flaws in Dominion voting machines were ever exploited - CBS News. </w:t>
      </w:r>
      <w:r>
        <w:rPr>
          <w:i/>
          <w:iCs/>
        </w:rPr>
        <w:t>CBS News</w:t>
      </w:r>
      <w:r>
        <w:t xml:space="preserve">. </w:t>
      </w:r>
      <w:hyperlink r:id="rId81">
        <w:r>
          <w:t>https://www.cbsnews.com/news/dominion-voting-machines-2020-election-cisa/</w:t>
        </w:r>
      </w:hyperlink>
    </w:p>
    <w:p w14:paraId="78FF0D23" w14:textId="77777777" w:rsidR="001019B1" w:rsidRDefault="005E4E31" w:rsidP="00BA1453">
      <w:pPr>
        <w:pStyle w:val="References"/>
      </w:pPr>
      <w:proofErr w:type="spellStart"/>
      <w:r>
        <w:t>Shurk</w:t>
      </w:r>
      <w:proofErr w:type="spellEnd"/>
      <w:r>
        <w:t xml:space="preserve">, J. B. (2020, November 23). 5 More Ways Joe Biden Magically Outperformed Election Norms. </w:t>
      </w:r>
      <w:r>
        <w:rPr>
          <w:i/>
          <w:iCs/>
        </w:rPr>
        <w:t>The Federalist</w:t>
      </w:r>
      <w:r>
        <w:t xml:space="preserve">. </w:t>
      </w:r>
      <w:hyperlink r:id="rId82">
        <w:r>
          <w:t>https://thefederalist.com/2020/11/23/5-more-ways-joe-biden-magically-outperformed-election-norms/</w:t>
        </w:r>
      </w:hyperlink>
    </w:p>
    <w:p w14:paraId="6BA7FDA6" w14:textId="77777777" w:rsidR="001019B1" w:rsidRDefault="005E4E31" w:rsidP="00BA1453">
      <w:pPr>
        <w:pStyle w:val="References"/>
      </w:pPr>
      <w:proofErr w:type="spellStart"/>
      <w:r>
        <w:t>Skelley</w:t>
      </w:r>
      <w:proofErr w:type="spellEnd"/>
      <w:r>
        <w:t>, Geoffrey, Elena Mejia, Amelia Thomson-</w:t>
      </w:r>
      <w:proofErr w:type="spellStart"/>
      <w:r>
        <w:t>DeVeaux</w:t>
      </w:r>
      <w:proofErr w:type="spellEnd"/>
      <w:r>
        <w:t xml:space="preserve">, and Laura Bronner. 2020. “Why </w:t>
      </w:r>
      <w:proofErr w:type="gramStart"/>
      <w:r>
        <w:t>The</w:t>
      </w:r>
      <w:proofErr w:type="gramEnd"/>
      <w:r>
        <w:t xml:space="preserve"> Suburbs Have Shifted Blue.” FiveThirtyEight. </w:t>
      </w:r>
      <w:hyperlink r:id="rId83">
        <w:r>
          <w:t>https://fivethirtyeight.com/features/why-the-suburbs-have-shifted-blue/</w:t>
        </w:r>
      </w:hyperlink>
      <w:r>
        <w:t xml:space="preserve"> (Accessed May 22, 2023).</w:t>
      </w:r>
    </w:p>
    <w:p w14:paraId="26BAAA30" w14:textId="77777777" w:rsidR="001019B1" w:rsidRDefault="005E4E31" w:rsidP="00BA1453">
      <w:pPr>
        <w:pStyle w:val="References"/>
      </w:pPr>
      <w:proofErr w:type="spellStart"/>
      <w:r>
        <w:t>Solender</w:t>
      </w:r>
      <w:proofErr w:type="spellEnd"/>
      <w:r>
        <w:t xml:space="preserve">, A. (2020, December 10). These Are </w:t>
      </w:r>
      <w:proofErr w:type="gramStart"/>
      <w:r>
        <w:t>The</w:t>
      </w:r>
      <w:proofErr w:type="gramEnd"/>
      <w:r>
        <w:t xml:space="preserve"> Republicans Who Have Acknowledged Biden’s Victory. </w:t>
      </w:r>
      <w:r>
        <w:rPr>
          <w:i/>
          <w:iCs/>
        </w:rPr>
        <w:t>Forbes</w:t>
      </w:r>
      <w:r>
        <w:t xml:space="preserve">. </w:t>
      </w:r>
      <w:hyperlink r:id="rId84">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85">
        <w:r>
          <w:t>https://www.ncsl.org/research/elections-and-campaigns/vopp-table-15-states-that-permit-voters-to-correct-signature-discrepancies.aspx</w:t>
        </w:r>
      </w:hyperlink>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86">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37D2C7DE" w14:textId="77777777"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87">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88">
        <w:r>
          <w:t>https://www.inquirer.com/news/bruce-bartman-election-fraud-delaware-county-20201221.html</w:t>
        </w:r>
      </w:hyperlink>
    </w:p>
    <w:p w14:paraId="2D3A8992" w14:textId="77777777" w:rsidR="001019B1" w:rsidRDefault="005E4E31" w:rsidP="00BA1453">
      <w:pPr>
        <w:pStyle w:val="References"/>
      </w:pPr>
      <w:r>
        <w:rPr>
          <w:i/>
          <w:iCs/>
        </w:rPr>
        <w:lastRenderedPageBreak/>
        <w:t>Voting Outside the Polling Place: Absentee, All-</w:t>
      </w:r>
      <w:proofErr w:type="gramStart"/>
      <w:r>
        <w:rPr>
          <w:i/>
          <w:iCs/>
        </w:rPr>
        <w:t>Mail</w:t>
      </w:r>
      <w:proofErr w:type="gramEnd"/>
      <w:r>
        <w:rPr>
          <w:i/>
          <w:iCs/>
        </w:rPr>
        <w:t xml:space="preserve"> and other Voting at Home Options</w:t>
      </w:r>
      <w:r>
        <w:t xml:space="preserve">. (2022, March 15). National Conference of State Legislatures. </w:t>
      </w:r>
      <w:hyperlink r:id="rId89">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90">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1">
        <w:r>
          <w:t>https://www.chicagotribune.com/columns/eric-zorn/ct-polling-ignorance-facts-trump-zorn-perspec-0106-md-20170105-column.html</w:t>
        </w:r>
      </w:hyperlink>
      <w:bookmarkEnd w:id="10"/>
    </w:p>
    <w:sectPr w:rsidR="001019B1" w:rsidSect="00074B81">
      <w:footerReference w:type="even" r:id="rId92"/>
      <w:footerReference w:type="default" r:id="rId93"/>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C9308" w14:textId="77777777" w:rsidR="00EF07CD" w:rsidRDefault="00EF07CD">
      <w:r>
        <w:separator/>
      </w:r>
    </w:p>
  </w:endnote>
  <w:endnote w:type="continuationSeparator" w:id="0">
    <w:p w14:paraId="1693415F" w14:textId="77777777" w:rsidR="00EF07CD" w:rsidRDefault="00EF0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2211DD" w:rsidRDefault="00000000"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2211DD" w:rsidRDefault="00000000"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AC52F" w14:textId="77777777" w:rsidR="00EF07CD" w:rsidRDefault="00EF07CD">
      <w:r>
        <w:separator/>
      </w:r>
    </w:p>
  </w:footnote>
  <w:footnote w:type="continuationSeparator" w:id="0">
    <w:p w14:paraId="1F22B7A8" w14:textId="77777777" w:rsidR="00EF07CD" w:rsidRDefault="00EF07CD">
      <w:r>
        <w:continuationSeparator/>
      </w:r>
    </w:p>
  </w:footnote>
  <w:footnote w:id="1">
    <w:p w14:paraId="4D47FB95" w14:textId="1F20970A" w:rsidR="001019B1" w:rsidRDefault="005E4E31">
      <w:pPr>
        <w:pStyle w:val="FootnoteText"/>
      </w:pPr>
      <w:r>
        <w:rPr>
          <w:rStyle w:val="FootnoteReference"/>
        </w:rPr>
        <w:footnoteRef/>
      </w:r>
      <w:r>
        <w:t xml:space="preserve"> This research was partially supported by the Peltason Chair of Democracy Studies, University of California, Irvine. The views expressed are solely those of the authors. The authors thank Sean Birch for his helpful assistance.</w:t>
      </w:r>
      <w:r w:rsidR="009A2ECC">
        <w:t xml:space="preserve"> Title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6DF6CEDB" w14:textId="771471C0" w:rsidR="001019B1" w:rsidRDefault="005E4E31">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5">
    <w:p w14:paraId="0573A3DF" w14:textId="77777777" w:rsidR="001019B1" w:rsidRDefault="005E4E31">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6">
    <w:p w14:paraId="4062521E" w14:textId="77777777" w:rsidR="001019B1" w:rsidRDefault="005E4E31">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7">
    <w:p w14:paraId="16F513E8" w14:textId="37CB9A6F" w:rsidR="001019B1" w:rsidRDefault="005E4E31">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r w:rsidR="007A54B6">
        <w:t>.</w:t>
      </w:r>
    </w:p>
  </w:footnote>
  <w:footnote w:id="8">
    <w:p w14:paraId="254A3EA6" w14:textId="77777777" w:rsidR="004D3145" w:rsidRDefault="004D3145" w:rsidP="004D3145">
      <w:pPr>
        <w:pStyle w:val="FootnoteText"/>
      </w:pPr>
      <w:r>
        <w:rPr>
          <w:rStyle w:val="FootnoteReference"/>
        </w:rPr>
        <w:footnoteRef/>
      </w:r>
      <w:r>
        <w:t xml:space="preserve"> Moreover, in understanding Electoral College outcomes, we need also to look at the geographic location of each candidate’s support.</w:t>
      </w:r>
    </w:p>
  </w:footnote>
  <w:footnote w:id="9">
    <w:p w14:paraId="26056042" w14:textId="3E2F53A3" w:rsidR="008724E9" w:rsidRDefault="008724E9">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0">
    <w:p w14:paraId="71279AA4" w14:textId="7E100C98" w:rsidR="00310740" w:rsidRPr="00310740" w:rsidRDefault="00310740">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 xml:space="preserve">Dave </w:t>
      </w:r>
      <w:proofErr w:type="spellStart"/>
      <w:r w:rsidR="003E5E56" w:rsidRPr="003E5E56">
        <w:t>Leip’s</w:t>
      </w:r>
      <w:proofErr w:type="spellEnd"/>
      <w:r w:rsidR="003E5E56" w:rsidRPr="003E5E56">
        <w:t xml:space="preserve">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1">
    <w:p w14:paraId="530957F0" w14:textId="77777777" w:rsidR="001019B1" w:rsidRDefault="005E4E31">
      <w:pPr>
        <w:pStyle w:val="FootnoteText"/>
      </w:pPr>
      <w:r>
        <w:rPr>
          <w:rStyle w:val="FootnoteReference"/>
        </w:rPr>
        <w:footnoteRef/>
      </w:r>
      <w:r>
        <w:t xml:space="preserve"> For a nice overview of political graphics of different kinds, including a cartogram of the 2020 presidential election at the county level, see Bliss &amp; </w:t>
      </w:r>
      <w:proofErr w:type="spellStart"/>
      <w:r>
        <w:t>Patino</w:t>
      </w:r>
      <w:proofErr w:type="spellEnd"/>
      <w:r>
        <w:t xml:space="preserve"> (2020). See also Cartographic Views of the 2020 US Presidential Election - </w:t>
      </w:r>
      <w:proofErr w:type="spellStart"/>
      <w:r>
        <w:t>Worldmapper</w:t>
      </w:r>
      <w:proofErr w:type="spellEnd"/>
      <w:r>
        <w:t xml:space="preserve"> (2020).</w:t>
      </w:r>
    </w:p>
  </w:footnote>
  <w:footnote w:id="12">
    <w:p w14:paraId="287F75EB" w14:textId="77777777" w:rsidR="001019B1" w:rsidRDefault="005E4E31">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13">
    <w:p w14:paraId="45288F45" w14:textId="0837CCD0" w:rsidR="0006296B" w:rsidRDefault="0006296B">
      <w:pPr>
        <w:pStyle w:val="FootnoteText"/>
      </w:pPr>
      <w:r>
        <w:rPr>
          <w:rStyle w:val="FootnoteReference"/>
        </w:rPr>
        <w:footnoteRef/>
      </w:r>
      <w:r>
        <w:t xml:space="preserve"> The number of votes cast in Los Angeles County surpassed </w:t>
      </w:r>
      <w:r w:rsidR="00866FA4">
        <w:t>the total votes in 39 states!</w:t>
      </w:r>
    </w:p>
  </w:footnote>
  <w:footnote w:id="14">
    <w:p w14:paraId="0C215E20" w14:textId="77777777" w:rsidR="001019B1" w:rsidRDefault="005E4E31">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15">
    <w:p w14:paraId="77249B22" w14:textId="77777777" w:rsidR="001019B1" w:rsidRDefault="005E4E31">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16">
    <w:p w14:paraId="52605951" w14:textId="77777777" w:rsidR="001019B1" w:rsidRDefault="005E4E31">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17">
    <w:p w14:paraId="554F5CE7" w14:textId="724BCE60" w:rsidR="001019B1" w:rsidRDefault="005E4E31">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18">
    <w:p w14:paraId="4B5F73B9" w14:textId="77777777" w:rsidR="001019B1" w:rsidRDefault="005E4E31">
      <w:pPr>
        <w:pStyle w:val="FootnoteText"/>
      </w:pPr>
      <w:r>
        <w:rPr>
          <w:rStyle w:val="FootnoteReference"/>
        </w:rPr>
        <w:footnoteRef/>
      </w:r>
      <w:r>
        <w:t xml:space="preserve"> 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19">
    <w:p w14:paraId="27E74A9D" w14:textId="77777777" w:rsidR="001019B1" w:rsidRDefault="005E4E31">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0">
    <w:p w14:paraId="6F262AAB" w14:textId="77777777" w:rsidR="001019B1" w:rsidRDefault="005E4E31">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p>
  </w:footnote>
  <w:footnote w:id="21">
    <w:p w14:paraId="263FE6D2" w14:textId="77777777" w:rsidR="001019B1" w:rsidRDefault="005E4E31">
      <w:pPr>
        <w:pStyle w:val="FootnoteText"/>
      </w:pPr>
      <w:r>
        <w:rPr>
          <w:rStyle w:val="FootnoteReference"/>
        </w:rPr>
        <w:footnoteRef/>
      </w:r>
      <w:r>
        <w:t xml:space="preserve"> The most sophisticated study of double voting of which we are aware (McDonald &amp; Levitt, 2008)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 see p. 119). The more there are birth bulges (as in the post-WWII baby boom), the more likely it is that two randomly chosen individuals will share the same year of birth, and some names are much more prevalent than others.</w:t>
      </w:r>
    </w:p>
  </w:footnote>
  <w:footnote w:id="22">
    <w:p w14:paraId="7C86D423" w14:textId="4663F674" w:rsidR="001019B1" w:rsidRDefault="005E4E31">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23">
    <w:p w14:paraId="5B85385A" w14:textId="77777777" w:rsidR="001019B1" w:rsidRDefault="005E4E31">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24">
    <w:p w14:paraId="5B70038B" w14:textId="77777777" w:rsidR="001019B1" w:rsidRDefault="005E4E31">
      <w:pPr>
        <w:pStyle w:val="FootnoteText"/>
      </w:pPr>
      <w:r>
        <w:rPr>
          <w:rStyle w:val="FootnoteReference"/>
        </w:rPr>
        <w:footnoteRef/>
      </w:r>
      <w:r>
        <w:t xml:space="preserve"> Wikipedia entry on </w:t>
      </w:r>
      <w:proofErr w:type="spellStart"/>
      <w:r>
        <w:t>Benford’s</w:t>
      </w:r>
      <w:proofErr w:type="spellEnd"/>
      <w:r>
        <w:t xml:space="preserve"> Law: </w:t>
      </w:r>
      <w:hyperlink r:id="rId8" w:anchor="cite_note-37">
        <w:r>
          <w:t>https://en.wikipedia.org/wiki/Benford%27s_law#cite_note-37</w:t>
        </w:r>
      </w:hyperlink>
    </w:p>
  </w:footnote>
  <w:footnote w:id="25">
    <w:p w14:paraId="7344C961" w14:textId="77777777" w:rsidR="001019B1" w:rsidRDefault="005E4E31">
      <w:pPr>
        <w:pStyle w:val="FootnoteText"/>
      </w:pPr>
      <w:r>
        <w:rPr>
          <w:rStyle w:val="FootnoteReference"/>
        </w:rPr>
        <w:footnoteRef/>
      </w:r>
      <w:r>
        <w:t xml:space="preserve"> See e.g., </w:t>
      </w:r>
      <w:proofErr w:type="spellStart"/>
      <w:r>
        <w:t>Deckert</w:t>
      </w:r>
      <w:proofErr w:type="spellEnd"/>
      <w:r>
        <w:t xml:space="preserve">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26">
    <w:p w14:paraId="30EE7EEF" w14:textId="65920195" w:rsidR="001019B1" w:rsidRDefault="005E4E31">
      <w:pPr>
        <w:pStyle w:val="FootnoteText"/>
      </w:pPr>
      <w:r>
        <w:rPr>
          <w:rStyle w:val="FootnoteReference"/>
        </w:rPr>
        <w:footnoteRef/>
      </w:r>
      <w:r>
        <w:t xml:space="preserve"> There is also a belief in conservative internet circles that, if there is fraud, it will be fraud committed by Democrat officials and found among the kinds of voters (such as racial minorities) who are most likely to vote Democratic. But is it is amusing to note that one of the first documented examples of actual fraud</w:t>
      </w:r>
      <w:r w:rsidR="00895B2F">
        <w:t xml:space="preserve"> in 2020</w:t>
      </w:r>
      <w:r>
        <w:t>, so-called “voting the graveyard,” was committed by a Republican “in an attempt to further President Trump’s campaign” (Vella, 2020).</w:t>
      </w:r>
    </w:p>
  </w:footnote>
  <w:footnote w:id="27">
    <w:p w14:paraId="30AB313B" w14:textId="77777777" w:rsidR="001019B1" w:rsidRDefault="005E4E31">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28">
    <w:p w14:paraId="1B5D5883" w14:textId="2F92EC39" w:rsidR="005569A0" w:rsidRPr="00623643" w:rsidRDefault="005569A0">
      <w:pPr>
        <w:pStyle w:val="FootnoteText"/>
      </w:pPr>
      <w:r>
        <w:rPr>
          <w:rStyle w:val="FootnoteReference"/>
        </w:rPr>
        <w:footnoteRef/>
      </w:r>
      <w:r>
        <w:t xml:space="preserve"> Trump</w:t>
      </w:r>
      <w:r w:rsidR="005B2A5D">
        <w:t xml:space="preserve">’s White House Press Secretary Kayleigh </w:t>
      </w:r>
      <w:proofErr w:type="spellStart"/>
      <w:r w:rsidR="005B2A5D">
        <w:t>McEnany</w:t>
      </w:r>
      <w:proofErr w:type="spellEnd"/>
      <w:r w:rsidR="005B2A5D">
        <w:t xml:space="preserve">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29">
    <w:p w14:paraId="328C71D6" w14:textId="77777777" w:rsidR="001019B1" w:rsidRDefault="005E4E31">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0">
    <w:p w14:paraId="51EEB5FC" w14:textId="77777777" w:rsidR="001019B1" w:rsidRDefault="005E4E31">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1">
    <w:p w14:paraId="4DC8614F" w14:textId="77777777" w:rsidR="001019B1" w:rsidRDefault="005E4E31">
      <w:pPr>
        <w:pStyle w:val="FootnoteText"/>
      </w:pPr>
      <w:r>
        <w:rPr>
          <w:rStyle w:val="FootnoteReference"/>
        </w:rPr>
        <w:footnoteRef/>
      </w:r>
      <w:r>
        <w:t xml:space="preserve"> Figure omitted for space reasons.</w:t>
      </w:r>
    </w:p>
  </w:footnote>
  <w:footnote w:id="32">
    <w:p w14:paraId="1B49E898" w14:textId="77777777" w:rsidR="001019B1" w:rsidRDefault="005E4E31">
      <w:pPr>
        <w:pStyle w:val="FootnoteText"/>
      </w:pPr>
      <w:r>
        <w:rPr>
          <w:rStyle w:val="FootnoteReference"/>
        </w:rPr>
        <w:footnoteRef/>
      </w:r>
      <w:r>
        <w:t xml:space="preserve"> An increase of 22 from 2016.</w:t>
      </w:r>
    </w:p>
  </w:footnote>
  <w:footnote w:id="33">
    <w:p w14:paraId="7D6CE156" w14:textId="77777777" w:rsidR="001019B1" w:rsidRDefault="005E4E31">
      <w:pPr>
        <w:pStyle w:val="FootnoteText"/>
      </w:pPr>
      <w:r>
        <w:rPr>
          <w:rStyle w:val="FootnoteReference"/>
        </w:rPr>
        <w:footnoteRef/>
      </w:r>
      <w:r>
        <w:t xml:space="preserve"> A decrease by 19 from 2016.</w:t>
      </w:r>
    </w:p>
  </w:footnote>
  <w:footnote w:id="34">
    <w:p w14:paraId="570D1BE1" w14:textId="2E7FEA48" w:rsidR="001019B1" w:rsidRDefault="005E4E31">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35">
    <w:p w14:paraId="1C58F72D" w14:textId="39547086" w:rsidR="002D789D" w:rsidRDefault="002D789D">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w:t>
      </w:r>
      <w:proofErr w:type="spellStart"/>
      <w:r>
        <w:t>Garro</w:t>
      </w:r>
      <w:proofErr w:type="spellEnd"/>
      <w:r>
        <w:t>, and Grimmer main rebuttal to the Ayyadurai (2020) claim uses the logic of latent variable analysis by demonstrating how regression to the mean effects lead to negatively sloped regression lines in the situation posited by Ayyadurai.</w:t>
      </w:r>
    </w:p>
  </w:footnote>
  <w:footnote w:id="36">
    <w:p w14:paraId="1A3830B3" w14:textId="77777777" w:rsidR="001019B1" w:rsidRDefault="005E4E31">
      <w:pPr>
        <w:pStyle w:val="FootnoteText"/>
      </w:pPr>
      <w:r>
        <w:rPr>
          <w:rStyle w:val="FootnoteReference"/>
        </w:rPr>
        <w:footnoteRef/>
      </w:r>
      <w:r>
        <w:t xml:space="preserve"> Indeed, we regard Lott’s analysis as sufficiently plausible, on its face, to explain why, despite being either completely wrong or at best much overstated, it could nonetheless pass peer review.</w:t>
      </w:r>
    </w:p>
  </w:footnote>
  <w:footnote w:id="37">
    <w:p w14:paraId="78B108EF" w14:textId="77777777" w:rsidR="001019B1" w:rsidRDefault="005E4E31">
      <w:pPr>
        <w:pStyle w:val="FootnoteText"/>
      </w:pPr>
      <w:r>
        <w:rPr>
          <w:rStyle w:val="FootnoteReference"/>
        </w:rPr>
        <w:footnoteRef/>
      </w:r>
      <w:r>
        <w:t xml:space="preserve"> Lott (2020) also offers a similar kind of argument about why turnout differences in adjacent pro-Biden versus pro-Trump counties could also be indicators of fraud. But that argument also is fundamentally flawed because it assigns to fraud differences across units that have other very plausible non-fraudulent explanations. See Eggers et al. (2021).</w:t>
      </w:r>
    </w:p>
  </w:footnote>
  <w:footnote w:id="38">
    <w:p w14:paraId="3AB0A4B9" w14:textId="77777777" w:rsidR="001019B1" w:rsidRDefault="005E4E31">
      <w:pPr>
        <w:pStyle w:val="FootnoteText"/>
      </w:pPr>
      <w:r>
        <w:rPr>
          <w:rStyle w:val="FootnoteReference"/>
        </w:rPr>
        <w:footnoteRef/>
      </w:r>
      <w:r>
        <w:t xml:space="preserve"> In Lott (2020, page 6), he says “In 2020, Fulton County contains 384 precincts and Cherokee County had 42 precincts. In one case, Fulton County precinct ML02A matches up with four different precincts in Cherokee County (Mountain Road 28, Avery 3, Union Hill 38, and a small portion of </w:t>
      </w:r>
      <w:proofErr w:type="spellStart"/>
      <w:r>
        <w:t>Freehome</w:t>
      </w:r>
      <w:proofErr w:type="spellEnd"/>
      <w:r>
        <w:t xml:space="preserve"> 18).” He further says “While each county (or, in the case of Pennsylvania, each township) had its own precinct maps, comparisons across the political boundaries had to be done by hand. The goal is to compare the precincts of Fulton County that are most </w:t>
      </w:r>
      <w:proofErr w:type="gramStart"/>
      <w:r>
        <w:t>similar to</w:t>
      </w:r>
      <w:proofErr w:type="gramEnd"/>
      <w:r>
        <w:t xml:space="preserve"> precincts in nearby counties with no fraud allegations. In that way, we can isolate the impact of Fulton county’s vote-counting process (including potential fraud).” However, these comparisons are fraught because even demographically similar precincts may have different voting patterns. Indeed, it was widely reported that suburban areas shifted towards Biden and the Democrats in 2020 (</w:t>
      </w:r>
      <w:proofErr w:type="spellStart"/>
      <w:r>
        <w:t>Skelley</w:t>
      </w:r>
      <w:proofErr w:type="spellEnd"/>
      <w:r>
        <w:t xml:space="preserve"> et. al., 2020) but rural areas remain Trump country (McGreal, 2020).</w:t>
      </w:r>
    </w:p>
  </w:footnote>
  <w:footnote w:id="39">
    <w:p w14:paraId="25AC1644" w14:textId="77777777" w:rsidR="001019B1" w:rsidRDefault="005E4E31">
      <w:pPr>
        <w:pStyle w:val="FootnoteText"/>
      </w:pPr>
      <w:r>
        <w:rPr>
          <w:rStyle w:val="FootnoteReference"/>
        </w:rPr>
        <w:footnoteRef/>
      </w:r>
      <w:r>
        <w:t xml:space="preserve"> One point made by Eggers et al. (2021) is that the results for Democratic vs. Republican County comparisons depend upon the order in which we select the units; another point they make is that which precincts are paired can reverse the sign of the results and that Lott’s specification is one of those that results in a higher level of statistical significance for the dummy variable.</w:t>
      </w:r>
    </w:p>
  </w:footnote>
  <w:footnote w:id="40">
    <w:p w14:paraId="632A69C9" w14:textId="77777777" w:rsidR="001019B1" w:rsidRDefault="005E4E31">
      <w:pPr>
        <w:pStyle w:val="FootnoteText"/>
      </w:pPr>
      <w:r>
        <w:rPr>
          <w:rStyle w:val="FootnoteReference"/>
        </w:rPr>
        <w:footnoteRef/>
      </w:r>
      <w:r>
        <w:t xml:space="preserve"> Counties following different procedures for allowing the correction of what would be invalid ballots in Pennsylvania was challenged and led to a lawsuit. White House Press Secretary Kayleigh </w:t>
      </w:r>
      <w:proofErr w:type="spellStart"/>
      <w:r>
        <w:t>McEnany</w:t>
      </w:r>
      <w:proofErr w:type="spellEnd"/>
      <w:r>
        <w:t xml:space="preserve"> said that the PA Secretary of State allowed ballot curing to “tip the scales of an election to functionally favor the Democrat Party.” But all counties were provided the opportunity to cure ballots, even if some refused to. For more information in the differential treatment of invalid ballots across PA counties, see (Farley, 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6"/>
  </w:num>
  <w:num w:numId="2" w16cid:durableId="152337591">
    <w:abstractNumId w:val="20"/>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18"/>
  </w:num>
  <w:num w:numId="14" w16cid:durableId="590240376">
    <w:abstractNumId w:val="21"/>
  </w:num>
  <w:num w:numId="15" w16cid:durableId="1571578211">
    <w:abstractNumId w:val="15"/>
  </w:num>
  <w:num w:numId="16" w16cid:durableId="749230849">
    <w:abstractNumId w:val="17"/>
  </w:num>
  <w:num w:numId="17" w16cid:durableId="835610722">
    <w:abstractNumId w:val="12"/>
  </w:num>
  <w:num w:numId="18" w16cid:durableId="319238676">
    <w:abstractNumId w:val="0"/>
  </w:num>
  <w:num w:numId="19" w16cid:durableId="327829872">
    <w:abstractNumId w:val="13"/>
  </w:num>
  <w:num w:numId="20" w16cid:durableId="1333535024">
    <w:abstractNumId w:val="21"/>
  </w:num>
  <w:num w:numId="21" w16cid:durableId="314144466">
    <w:abstractNumId w:val="21"/>
  </w:num>
  <w:num w:numId="22" w16cid:durableId="1750422787">
    <w:abstractNumId w:val="21"/>
  </w:num>
  <w:num w:numId="23" w16cid:durableId="7029153">
    <w:abstractNumId w:val="21"/>
  </w:num>
  <w:num w:numId="24" w16cid:durableId="1863670518">
    <w:abstractNumId w:val="18"/>
  </w:num>
  <w:num w:numId="25" w16cid:durableId="257369660">
    <w:abstractNumId w:val="19"/>
  </w:num>
  <w:num w:numId="26" w16cid:durableId="1126581323">
    <w:abstractNumId w:val="22"/>
  </w:num>
  <w:num w:numId="27" w16cid:durableId="1069570363">
    <w:abstractNumId w:val="23"/>
  </w:num>
  <w:num w:numId="28" w16cid:durableId="1710297290">
    <w:abstractNumId w:val="21"/>
  </w:num>
  <w:num w:numId="29" w16cid:durableId="1563590580">
    <w:abstractNumId w:val="14"/>
  </w:num>
  <w:num w:numId="30" w16cid:durableId="2076202095">
    <w:abstractNumId w:val="24"/>
  </w:num>
  <w:num w:numId="31" w16cid:durableId="1196231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E99"/>
    <w:rsid w:val="000118EF"/>
    <w:rsid w:val="000166B0"/>
    <w:rsid w:val="00020C53"/>
    <w:rsid w:val="00022BE1"/>
    <w:rsid w:val="00024665"/>
    <w:rsid w:val="00032C11"/>
    <w:rsid w:val="000375A0"/>
    <w:rsid w:val="0004254F"/>
    <w:rsid w:val="0004373A"/>
    <w:rsid w:val="00050C0B"/>
    <w:rsid w:val="00052826"/>
    <w:rsid w:val="00061B8E"/>
    <w:rsid w:val="00061E6C"/>
    <w:rsid w:val="000625A4"/>
    <w:rsid w:val="0006296B"/>
    <w:rsid w:val="000708BC"/>
    <w:rsid w:val="0007490C"/>
    <w:rsid w:val="000779B7"/>
    <w:rsid w:val="00077D9C"/>
    <w:rsid w:val="00077DA8"/>
    <w:rsid w:val="00081AE9"/>
    <w:rsid w:val="000821E2"/>
    <w:rsid w:val="000832F8"/>
    <w:rsid w:val="00086CA2"/>
    <w:rsid w:val="00090373"/>
    <w:rsid w:val="00090442"/>
    <w:rsid w:val="000A1300"/>
    <w:rsid w:val="000A2510"/>
    <w:rsid w:val="000A4814"/>
    <w:rsid w:val="000A60B8"/>
    <w:rsid w:val="000B73C7"/>
    <w:rsid w:val="000C5733"/>
    <w:rsid w:val="000D263C"/>
    <w:rsid w:val="000D4341"/>
    <w:rsid w:val="000D66DF"/>
    <w:rsid w:val="000E7762"/>
    <w:rsid w:val="000F7C58"/>
    <w:rsid w:val="00100502"/>
    <w:rsid w:val="001019B1"/>
    <w:rsid w:val="00101C70"/>
    <w:rsid w:val="00102485"/>
    <w:rsid w:val="0011521F"/>
    <w:rsid w:val="00122C35"/>
    <w:rsid w:val="00122CE5"/>
    <w:rsid w:val="001252AA"/>
    <w:rsid w:val="0012664D"/>
    <w:rsid w:val="00127F62"/>
    <w:rsid w:val="001319B6"/>
    <w:rsid w:val="001336A6"/>
    <w:rsid w:val="00133DE4"/>
    <w:rsid w:val="001348D2"/>
    <w:rsid w:val="00137657"/>
    <w:rsid w:val="00142750"/>
    <w:rsid w:val="00146811"/>
    <w:rsid w:val="00157D4A"/>
    <w:rsid w:val="001637C3"/>
    <w:rsid w:val="001645A8"/>
    <w:rsid w:val="00170EDB"/>
    <w:rsid w:val="00177C2F"/>
    <w:rsid w:val="00177F97"/>
    <w:rsid w:val="00190E23"/>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38CB"/>
    <w:rsid w:val="00222FA5"/>
    <w:rsid w:val="00223B73"/>
    <w:rsid w:val="00227AA8"/>
    <w:rsid w:val="002316BB"/>
    <w:rsid w:val="002411F6"/>
    <w:rsid w:val="0025682A"/>
    <w:rsid w:val="002631A1"/>
    <w:rsid w:val="00263E56"/>
    <w:rsid w:val="00267132"/>
    <w:rsid w:val="002674EC"/>
    <w:rsid w:val="0027207F"/>
    <w:rsid w:val="00275156"/>
    <w:rsid w:val="002803E6"/>
    <w:rsid w:val="00280992"/>
    <w:rsid w:val="00281128"/>
    <w:rsid w:val="00281E24"/>
    <w:rsid w:val="002934E0"/>
    <w:rsid w:val="0029508A"/>
    <w:rsid w:val="00297F94"/>
    <w:rsid w:val="002A16CE"/>
    <w:rsid w:val="002A2F81"/>
    <w:rsid w:val="002A30F9"/>
    <w:rsid w:val="002A5A3D"/>
    <w:rsid w:val="002A6320"/>
    <w:rsid w:val="002A6576"/>
    <w:rsid w:val="002A7D15"/>
    <w:rsid w:val="002B2008"/>
    <w:rsid w:val="002B2E48"/>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497E"/>
    <w:rsid w:val="002F688B"/>
    <w:rsid w:val="002F6F94"/>
    <w:rsid w:val="00300667"/>
    <w:rsid w:val="003024D0"/>
    <w:rsid w:val="00307505"/>
    <w:rsid w:val="00310740"/>
    <w:rsid w:val="00316B75"/>
    <w:rsid w:val="00321EBE"/>
    <w:rsid w:val="00325C65"/>
    <w:rsid w:val="00334D77"/>
    <w:rsid w:val="0033655B"/>
    <w:rsid w:val="003425B5"/>
    <w:rsid w:val="003427BF"/>
    <w:rsid w:val="00344EF5"/>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36B2"/>
    <w:rsid w:val="00406343"/>
    <w:rsid w:val="00406D4C"/>
    <w:rsid w:val="00410D00"/>
    <w:rsid w:val="004123E0"/>
    <w:rsid w:val="00413B4C"/>
    <w:rsid w:val="00414716"/>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5106"/>
    <w:rsid w:val="00476F4E"/>
    <w:rsid w:val="00477306"/>
    <w:rsid w:val="00477ADD"/>
    <w:rsid w:val="004804EE"/>
    <w:rsid w:val="00480752"/>
    <w:rsid w:val="0048192D"/>
    <w:rsid w:val="00486702"/>
    <w:rsid w:val="00491D33"/>
    <w:rsid w:val="00491E6E"/>
    <w:rsid w:val="00492779"/>
    <w:rsid w:val="00492BDB"/>
    <w:rsid w:val="00494F15"/>
    <w:rsid w:val="004A02F8"/>
    <w:rsid w:val="004A0CFF"/>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16733"/>
    <w:rsid w:val="00521102"/>
    <w:rsid w:val="00527D63"/>
    <w:rsid w:val="00527D6E"/>
    <w:rsid w:val="00534316"/>
    <w:rsid w:val="00542186"/>
    <w:rsid w:val="00546E2E"/>
    <w:rsid w:val="00547AC7"/>
    <w:rsid w:val="005513E4"/>
    <w:rsid w:val="00552BF7"/>
    <w:rsid w:val="005538C4"/>
    <w:rsid w:val="005569A0"/>
    <w:rsid w:val="005648EA"/>
    <w:rsid w:val="005729AA"/>
    <w:rsid w:val="0058284C"/>
    <w:rsid w:val="00582928"/>
    <w:rsid w:val="00584AB9"/>
    <w:rsid w:val="00592D38"/>
    <w:rsid w:val="005A1D44"/>
    <w:rsid w:val="005A1F8E"/>
    <w:rsid w:val="005A2B65"/>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4395"/>
    <w:rsid w:val="006044AC"/>
    <w:rsid w:val="00605E01"/>
    <w:rsid w:val="00606B82"/>
    <w:rsid w:val="00606E3F"/>
    <w:rsid w:val="00615E6F"/>
    <w:rsid w:val="00616655"/>
    <w:rsid w:val="00623643"/>
    <w:rsid w:val="00623B97"/>
    <w:rsid w:val="0062414F"/>
    <w:rsid w:val="006302AC"/>
    <w:rsid w:val="00631274"/>
    <w:rsid w:val="00632295"/>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572D"/>
    <w:rsid w:val="006A4B67"/>
    <w:rsid w:val="006A5688"/>
    <w:rsid w:val="006B4DDC"/>
    <w:rsid w:val="006C2FC0"/>
    <w:rsid w:val="006C4674"/>
    <w:rsid w:val="006D09A2"/>
    <w:rsid w:val="006D2B21"/>
    <w:rsid w:val="006E087C"/>
    <w:rsid w:val="006F6A2A"/>
    <w:rsid w:val="00710E70"/>
    <w:rsid w:val="007111ED"/>
    <w:rsid w:val="007135D8"/>
    <w:rsid w:val="00722AB7"/>
    <w:rsid w:val="00724619"/>
    <w:rsid w:val="007348A3"/>
    <w:rsid w:val="007363E6"/>
    <w:rsid w:val="00741AA1"/>
    <w:rsid w:val="00741B55"/>
    <w:rsid w:val="00745A31"/>
    <w:rsid w:val="00751C5F"/>
    <w:rsid w:val="00751DD8"/>
    <w:rsid w:val="00761390"/>
    <w:rsid w:val="00763037"/>
    <w:rsid w:val="00763F9F"/>
    <w:rsid w:val="00764275"/>
    <w:rsid w:val="00764CC7"/>
    <w:rsid w:val="00765D75"/>
    <w:rsid w:val="00767D50"/>
    <w:rsid w:val="00773BD7"/>
    <w:rsid w:val="00777F81"/>
    <w:rsid w:val="00786B1A"/>
    <w:rsid w:val="0079363E"/>
    <w:rsid w:val="00794F9C"/>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806F82"/>
    <w:rsid w:val="00812DCE"/>
    <w:rsid w:val="00814166"/>
    <w:rsid w:val="00815AC8"/>
    <w:rsid w:val="00821DC2"/>
    <w:rsid w:val="008365B9"/>
    <w:rsid w:val="008366F0"/>
    <w:rsid w:val="00837DD2"/>
    <w:rsid w:val="00840816"/>
    <w:rsid w:val="00843ED3"/>
    <w:rsid w:val="00843F8B"/>
    <w:rsid w:val="008448A7"/>
    <w:rsid w:val="0084792E"/>
    <w:rsid w:val="00851BF6"/>
    <w:rsid w:val="008521A7"/>
    <w:rsid w:val="00860386"/>
    <w:rsid w:val="0086407F"/>
    <w:rsid w:val="008646C6"/>
    <w:rsid w:val="00866FA4"/>
    <w:rsid w:val="008674C2"/>
    <w:rsid w:val="008724E9"/>
    <w:rsid w:val="00872C5A"/>
    <w:rsid w:val="00886E8B"/>
    <w:rsid w:val="008903EE"/>
    <w:rsid w:val="0089521C"/>
    <w:rsid w:val="00895B2F"/>
    <w:rsid w:val="00897C1C"/>
    <w:rsid w:val="008A3259"/>
    <w:rsid w:val="008A5B79"/>
    <w:rsid w:val="008B226D"/>
    <w:rsid w:val="008C2E2D"/>
    <w:rsid w:val="008D68D7"/>
    <w:rsid w:val="008D780D"/>
    <w:rsid w:val="008E19AE"/>
    <w:rsid w:val="008F1C44"/>
    <w:rsid w:val="00901181"/>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64AF"/>
    <w:rsid w:val="009721AF"/>
    <w:rsid w:val="009735A0"/>
    <w:rsid w:val="00982660"/>
    <w:rsid w:val="00992D1C"/>
    <w:rsid w:val="00997F4F"/>
    <w:rsid w:val="009A24B3"/>
    <w:rsid w:val="009A2ECC"/>
    <w:rsid w:val="009A4B4E"/>
    <w:rsid w:val="009A5C8F"/>
    <w:rsid w:val="009B6CD2"/>
    <w:rsid w:val="009C066D"/>
    <w:rsid w:val="009C0B98"/>
    <w:rsid w:val="009C5897"/>
    <w:rsid w:val="009C7120"/>
    <w:rsid w:val="009D063C"/>
    <w:rsid w:val="009D0B7D"/>
    <w:rsid w:val="009D2139"/>
    <w:rsid w:val="009E2848"/>
    <w:rsid w:val="009E3AFE"/>
    <w:rsid w:val="009E5041"/>
    <w:rsid w:val="009F1C9C"/>
    <w:rsid w:val="009F4C36"/>
    <w:rsid w:val="00A024C1"/>
    <w:rsid w:val="00A03801"/>
    <w:rsid w:val="00A05435"/>
    <w:rsid w:val="00A07F21"/>
    <w:rsid w:val="00A232DD"/>
    <w:rsid w:val="00A30E72"/>
    <w:rsid w:val="00A43F81"/>
    <w:rsid w:val="00A50BDB"/>
    <w:rsid w:val="00A51BCC"/>
    <w:rsid w:val="00A61043"/>
    <w:rsid w:val="00A62ADA"/>
    <w:rsid w:val="00A71A42"/>
    <w:rsid w:val="00A72E6F"/>
    <w:rsid w:val="00A73475"/>
    <w:rsid w:val="00A83FAA"/>
    <w:rsid w:val="00A84A9A"/>
    <w:rsid w:val="00A85E22"/>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D581B"/>
    <w:rsid w:val="00BE447F"/>
    <w:rsid w:val="00BE71B6"/>
    <w:rsid w:val="00BF26A0"/>
    <w:rsid w:val="00BF438E"/>
    <w:rsid w:val="00BF4AA4"/>
    <w:rsid w:val="00C010FD"/>
    <w:rsid w:val="00C06E1D"/>
    <w:rsid w:val="00C0756A"/>
    <w:rsid w:val="00C0758D"/>
    <w:rsid w:val="00C10129"/>
    <w:rsid w:val="00C12723"/>
    <w:rsid w:val="00C12C9F"/>
    <w:rsid w:val="00C130F1"/>
    <w:rsid w:val="00C16D75"/>
    <w:rsid w:val="00C17C8C"/>
    <w:rsid w:val="00C2001D"/>
    <w:rsid w:val="00C213C2"/>
    <w:rsid w:val="00C21DB9"/>
    <w:rsid w:val="00C25AA3"/>
    <w:rsid w:val="00C27C5C"/>
    <w:rsid w:val="00C27D29"/>
    <w:rsid w:val="00C27DCA"/>
    <w:rsid w:val="00C328FE"/>
    <w:rsid w:val="00C347B8"/>
    <w:rsid w:val="00C4133A"/>
    <w:rsid w:val="00C42D3C"/>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629F"/>
    <w:rsid w:val="00D0644C"/>
    <w:rsid w:val="00D07E18"/>
    <w:rsid w:val="00D1029B"/>
    <w:rsid w:val="00D10EF6"/>
    <w:rsid w:val="00D12D71"/>
    <w:rsid w:val="00D20357"/>
    <w:rsid w:val="00D25820"/>
    <w:rsid w:val="00D27C98"/>
    <w:rsid w:val="00D327C5"/>
    <w:rsid w:val="00D35BBA"/>
    <w:rsid w:val="00D4250F"/>
    <w:rsid w:val="00D42853"/>
    <w:rsid w:val="00D4316F"/>
    <w:rsid w:val="00D44BCA"/>
    <w:rsid w:val="00D4718A"/>
    <w:rsid w:val="00D50E92"/>
    <w:rsid w:val="00D51EEA"/>
    <w:rsid w:val="00D54B87"/>
    <w:rsid w:val="00D568C6"/>
    <w:rsid w:val="00D569E2"/>
    <w:rsid w:val="00D56CA7"/>
    <w:rsid w:val="00D6190A"/>
    <w:rsid w:val="00D62053"/>
    <w:rsid w:val="00D63961"/>
    <w:rsid w:val="00D63EB3"/>
    <w:rsid w:val="00D669C9"/>
    <w:rsid w:val="00D72811"/>
    <w:rsid w:val="00D735F0"/>
    <w:rsid w:val="00D7551B"/>
    <w:rsid w:val="00D81A8E"/>
    <w:rsid w:val="00D828C2"/>
    <w:rsid w:val="00D830B4"/>
    <w:rsid w:val="00D95E18"/>
    <w:rsid w:val="00D97C28"/>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7A13"/>
    <w:rsid w:val="00EB3E2F"/>
    <w:rsid w:val="00EB3EE6"/>
    <w:rsid w:val="00EC49F9"/>
    <w:rsid w:val="00EC7A22"/>
    <w:rsid w:val="00ED4C91"/>
    <w:rsid w:val="00EF07CD"/>
    <w:rsid w:val="00EF2940"/>
    <w:rsid w:val="00EF4F10"/>
    <w:rsid w:val="00EF6D86"/>
    <w:rsid w:val="00EF7DCE"/>
    <w:rsid w:val="00F04CE4"/>
    <w:rsid w:val="00F06D00"/>
    <w:rsid w:val="00F12C01"/>
    <w:rsid w:val="00F15CDC"/>
    <w:rsid w:val="00F1660C"/>
    <w:rsid w:val="00F201E8"/>
    <w:rsid w:val="00F243B2"/>
    <w:rsid w:val="00F327F6"/>
    <w:rsid w:val="00F34FE3"/>
    <w:rsid w:val="00F46C7A"/>
    <w:rsid w:val="00F51983"/>
    <w:rsid w:val="00F52371"/>
    <w:rsid w:val="00F5511B"/>
    <w:rsid w:val="00F55D0E"/>
    <w:rsid w:val="00F56521"/>
    <w:rsid w:val="00F56BBC"/>
    <w:rsid w:val="00F64F95"/>
    <w:rsid w:val="00F656D1"/>
    <w:rsid w:val="00F71D4F"/>
    <w:rsid w:val="00F71E6F"/>
    <w:rsid w:val="00F755BD"/>
    <w:rsid w:val="00F864E0"/>
    <w:rsid w:val="00F87DD6"/>
    <w:rsid w:val="00F9050C"/>
    <w:rsid w:val="00F97C95"/>
    <w:rsid w:val="00FA3106"/>
    <w:rsid w:val="00FA3258"/>
    <w:rsid w:val="00FA780A"/>
    <w:rsid w:val="00FB1084"/>
    <w:rsid w:val="00FB3393"/>
    <w:rsid w:val="00FC2262"/>
    <w:rsid w:val="00FC44DF"/>
    <w:rsid w:val="00FD04C5"/>
    <w:rsid w:val="00FD651C"/>
    <w:rsid w:val="00FD7FC1"/>
    <w:rsid w:val="00FE40CD"/>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73D"/>
    <w:rPr>
      <w:sz w:val="24"/>
      <w:szCs w:val="24"/>
      <w:lang w:val="en-US" w:eastAsia="en-US"/>
    </w:rPr>
  </w:style>
  <w:style w:type="paragraph" w:styleId="Heading1">
    <w:name w:val="heading 1"/>
    <w:basedOn w:val="Normal"/>
    <w:next w:val="Paragraph"/>
    <w:link w:val="Heading1Char"/>
    <w:qFormat/>
    <w:rsid w:val="00AE1ED4"/>
    <w:pPr>
      <w:keepNext/>
      <w:spacing w:before="360" w:after="60" w:line="360" w:lineRule="auto"/>
      <w:ind w:right="567"/>
      <w:contextualSpacing/>
      <w:outlineLvl w:val="0"/>
    </w:pPr>
    <w:rPr>
      <w:rFonts w:cs="Arial"/>
      <w:b/>
      <w:bCs/>
      <w:kern w:val="32"/>
      <w:szCs w:val="32"/>
      <w:lang w:eastAsia="en-GB"/>
    </w:rPr>
  </w:style>
  <w:style w:type="paragraph" w:styleId="Heading2">
    <w:name w:val="heading 2"/>
    <w:basedOn w:val="Normal"/>
    <w:next w:val="Paragraph"/>
    <w:link w:val="Heading2Char"/>
    <w:qFormat/>
    <w:rsid w:val="008D07FB"/>
    <w:pPr>
      <w:keepNext/>
      <w:spacing w:before="360" w:after="60" w:line="360" w:lineRule="auto"/>
      <w:ind w:right="567"/>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ind w:firstLine="720"/>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8D07FB"/>
    <w:rPr>
      <w:rFonts w:cs="Arial"/>
      <w:b/>
      <w:bCs/>
      <w:i/>
      <w:iCs/>
      <w:sz w:val="24"/>
      <w:szCs w:val="28"/>
    </w:rPr>
  </w:style>
  <w:style w:type="character" w:customStyle="1" w:styleId="Heading1Char">
    <w:name w:val="Heading 1 Char"/>
    <w:basedOn w:val="DefaultParagraphFont"/>
    <w:link w:val="Heading1"/>
    <w:rsid w:val="00AE1ED4"/>
    <w:rPr>
      <w:rFonts w:cs="Arial"/>
      <w:b/>
      <w:bCs/>
      <w:kern w:val="32"/>
      <w:sz w:val="24"/>
      <w:szCs w:val="32"/>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6C19B2"/>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6C19B2"/>
    <w:rPr>
      <w:sz w:val="22"/>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407726678">
      <w:marLeft w:val="0"/>
      <w:marRight w:val="0"/>
      <w:marTop w:val="0"/>
      <w:marBottom w:val="0"/>
      <w:divBdr>
        <w:top w:val="none" w:sz="0" w:space="0" w:color="auto"/>
        <w:left w:val="none" w:sz="0" w:space="0" w:color="auto"/>
        <w:bottom w:val="none" w:sz="0" w:space="0" w:color="auto"/>
        <w:right w:val="none" w:sz="0" w:space="0" w:color="auto"/>
      </w:divBdr>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loomberg.com/news/articles/2020-11-03/a-complete-guide-to-misleading-election-maps" TargetMode="External"/><Relationship Id="rId21" Type="http://schemas.openxmlformats.org/officeDocument/2006/relationships/hyperlink" Target="https://www.youtube.com/watch?v=Ztu5Y5obWPk" TargetMode="External"/><Relationship Id="rId42" Type="http://schemas.openxmlformats.org/officeDocument/2006/relationships/hyperlink" Target="https://www.brookings.edu/blog/fixgov/2020/12/21/why-did-house-democrats-underperform-compared-to-joe-biden/" TargetMode="External"/><Relationship Id="rId47" Type="http://schemas.openxmlformats.org/officeDocument/2006/relationships/hyperlink" Target="https://doi.org/10.1017/S1537592721003285" TargetMode="External"/><Relationship Id="rId63" Type="http://schemas.openxmlformats.org/officeDocument/2006/relationships/hyperlink" Target="https://www.nytimes.com/2022/07/19/briefing/stop-the-steal-anti-democracy.html" TargetMode="External"/><Relationship Id="rId68" Type="http://schemas.openxmlformats.org/officeDocument/2006/relationships/hyperlink" Target="https://doi.org/10.1089/elj.2008.7202" TargetMode="External"/><Relationship Id="rId84" Type="http://schemas.openxmlformats.org/officeDocument/2006/relationships/hyperlink" Target="https://www.forbes.com/sites/andrewsolender/2020/12/10/these-are-the-republicans-who-have-acknowledged-bidens-victory/?sh=7e71eaea417b" TargetMode="External"/><Relationship Id="rId89" Type="http://schemas.openxmlformats.org/officeDocument/2006/relationships/hyperlink" Target="https://www.ncsl.org/research/elections-and-campaigns/absentee-and-early-voting.aspx"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doi.org/10.1002/polq.12866" TargetMode="External"/><Relationship Id="rId74" Type="http://schemas.openxmlformats.org/officeDocument/2006/relationships/hyperlink" Target="https://www.youtube.com/watch?v=aokNwKx7gM8" TargetMode="External"/><Relationship Id="rId79" Type="http://schemas.openxmlformats.org/officeDocument/2006/relationships/hyperlink" Target="https://www.economist.com/graphic-detail/2021/10/11/russian-elections-once-again-had-a-suspiciously-neat-result" TargetMode="External"/><Relationship Id="rId5" Type="http://schemas.openxmlformats.org/officeDocument/2006/relationships/footnotes" Target="footnotes.xml"/><Relationship Id="rId90" Type="http://schemas.openxmlformats.org/officeDocument/2006/relationships/hyperlink" Target="https://www.brennancenter.org/our-work/research-reports/making-list-database-matching-and-verification-processes-voter" TargetMode="External"/><Relationship Id="rId95" Type="http://schemas.openxmlformats.org/officeDocument/2006/relationships/theme" Target="theme/theme1.xml"/><Relationship Id="rId22" Type="http://schemas.openxmlformats.org/officeDocument/2006/relationships/hyperlink" Target="https://doi.org/10.1017/XPS.2021.18" TargetMode="External"/><Relationship Id="rId27" Type="http://schemas.openxmlformats.org/officeDocument/2006/relationships/hyperlink" Target="https://www.washingtonpost.com/politics/2022/07/14/we-have-reached-apex-election-fraud-debunking/" TargetMode="External"/><Relationship Id="rId43" Type="http://schemas.openxmlformats.org/officeDocument/2006/relationships/hyperlink" Target="https://www.washingtonpost.com/politics/republican-trump-2022-midterms-election-falsehoods/2021/07/04/3a43438c-d36f-11eb-ae54-515e2f63d37d_story.html" TargetMode="External"/><Relationship Id="rId48" Type="http://schemas.openxmlformats.org/officeDocument/2006/relationships/hyperlink" Target="https://doi.org/10.1177/10659129211057601" TargetMode="External"/><Relationship Id="rId64" Type="http://schemas.openxmlformats.org/officeDocument/2006/relationships/hyperlink" Target="http://dx.doi.org/10.2139/ssrn.3756988" TargetMode="External"/><Relationship Id="rId69" Type="http://schemas.openxmlformats.org/officeDocument/2006/relationships/hyperlink" Target="https://www.theguardian.com/us-news/2020/nov/20/trump-made-a-connection-here-rural-supporters-iowa" TargetMode="External"/><Relationship Id="rId8" Type="http://schemas.openxmlformats.org/officeDocument/2006/relationships/image" Target="media/image2.png"/><Relationship Id="rId51" Type="http://schemas.openxmlformats.org/officeDocument/2006/relationships/hyperlink" Target="https://www.amazon.com/Election-Meltdown-Distrust-American-Democracy/dp/0300248199" TargetMode="External"/><Relationship Id="rId72" Type="http://schemas.openxmlformats.org/officeDocument/2006/relationships/hyperlink" Target="https://papers.ssrn.com/Sol3/papers.cfm?abstract_id=1450078" TargetMode="External"/><Relationship Id="rId80" Type="http://schemas.openxmlformats.org/officeDocument/2006/relationships/hyperlink" Target="https://www.usatoday.com/story/news/factcheck/2020/11/14/fact-check-no-evidence-late-joe-frazier-voted-2020-election/6283956002/" TargetMode="External"/><Relationship Id="rId85" Type="http://schemas.openxmlformats.org/officeDocument/2006/relationships/hyperlink" Target="https://www.ncsl.org/research/elections-and-campaigns/vopp-table-15-states-that-permit-voters-to-correct-signature-discrepancies.aspx"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washingtonpost.com/politics/interactive/2022/election-deniers-midterm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about.jstor.org/terms" TargetMode="External"/><Relationship Id="rId59" Type="http://schemas.openxmlformats.org/officeDocument/2006/relationships/hyperlink" Target="https://web.archive.org/web/20220417144342/https://gnews.org/534248/" TargetMode="External"/><Relationship Id="rId67" Type="http://schemas.openxmlformats.org/officeDocument/2006/relationships/hyperlink" Target="https://www.newsweek.com/ohio-secretary-state-touts-security-election-process-after-referring-27-fraud-cases-1675215" TargetMode="External"/><Relationship Id="rId20" Type="http://schemas.openxmlformats.org/officeDocument/2006/relationships/hyperlink" Target="https://www.nytimes.com/2021/01/06/business/election-fraud.html" TargetMode="External"/><Relationship Id="rId41" Type="http://schemas.openxmlformats.org/officeDocument/2006/relationships/hyperlink" Target="https://www.brookings.edu/blog/the-avenue/2021/01/21/a-demographic-contrast-biden-won-551-counties-home-to-67-million-more-americans-than-trumps-2588-counties/" TargetMode="External"/><Relationship Id="rId54" Type="http://schemas.openxmlformats.org/officeDocument/2006/relationships/hyperlink" Target="https://www.nytimes.com/2022/07/19/magazine/stop-the-steal.html" TargetMode="External"/><Relationship Id="rId62" Type="http://schemas.openxmlformats.org/officeDocument/2006/relationships/hyperlink" Target="https://press.uchicago.edu/ucp/books/book/chicago/F/bo11644533.html" TargetMode="External"/><Relationship Id="rId70" Type="http://schemas.openxmlformats.org/officeDocument/2006/relationships/hyperlink" Target="https://doi.org/10.1093/pan/mpr024" TargetMode="External"/><Relationship Id="rId75" Type="http://schemas.openxmlformats.org/officeDocument/2006/relationships/hyperlink" Target="https://www.nytimes.com/2023/04/19/arts/television/fox-news-settlement.html" TargetMode="External"/><Relationship Id="rId83" Type="http://schemas.openxmlformats.org/officeDocument/2006/relationships/hyperlink" Target="https://fivethirtyeight.com/features/why-the-suburbs-have-shifted-blue/" TargetMode="External"/><Relationship Id="rId88" Type="http://schemas.openxmlformats.org/officeDocument/2006/relationships/hyperlink" Target="https://www.inquirer.com/news/bruce-bartman-election-fraud-delaware-county-20201221.html" TargetMode="External"/><Relationship Id="rId91" Type="http://schemas.openxmlformats.org/officeDocument/2006/relationships/hyperlink" Target="https://www.chicagotribune.com/columns/eric-zorn/ct-polling-ignorance-facts-trump-zorn-perspec-0106-md-20170105-colum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www.betterknowaballot.com/" TargetMode="External"/><Relationship Id="rId28" Type="http://schemas.openxmlformats.org/officeDocument/2006/relationships/hyperlink" Target="https://doi.org/10.2307/1957083"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089/elj.2013.0190" TargetMode="External"/><Relationship Id="rId57" Type="http://schemas.openxmlformats.org/officeDocument/2006/relationships/hyperlink" Target="https://www.annualreviews.org/doi/10.1146/annurev-polisci-051117-073034" TargetMode="External"/><Relationship Id="rId10" Type="http://schemas.openxmlformats.org/officeDocument/2006/relationships/image" Target="media/image4.png"/><Relationship Id="rId31" Type="http://schemas.openxmlformats.org/officeDocument/2006/relationships/hyperlink" Target="https://www.nytimes.com/2020/11/10/us/politics/voting-fraud.html" TargetMode="External"/><Relationship Id="rId44" Type="http://schemas.openxmlformats.org/officeDocument/2006/relationships/hyperlink" Target="https://statmodeling.stat.columbia.edu/2021/08/21/alex-jones-and-the-fallacy-of-the-one-sided-bet/" TargetMode="External"/><Relationship Id="rId52" Type="http://schemas.openxmlformats.org/officeDocument/2006/relationships/hyperlink" Target="Https://Doi.Org/10.1080/15377857.2018.1478656" TargetMode="External"/><Relationship Id="rId60" Type="http://schemas.openxmlformats.org/officeDocument/2006/relationships/hyperlink" Target="https://naim-kabir.medium.com/the-fraud-of-dr-shiva-ayyadurai-oakland-county-michigan-1bc51bcebf1b" TargetMode="External"/><Relationship Id="rId65" Type="http://schemas.openxmlformats.org/officeDocument/2006/relationships/hyperlink" Target="https://fivethirtyeight.com/features/where-did-all-the-bellwether-counties-go/" TargetMode="External"/><Relationship Id="rId73" Type="http://schemas.openxmlformats.org/officeDocument/2006/relationships/hyperlink" Target="https://www.nytimes.com/2022/08/03/us/politics/gop-election-deniers-trump-arizona-michigan.html" TargetMode="External"/><Relationship Id="rId78" Type="http://schemas.openxmlformats.org/officeDocument/2006/relationships/hyperlink" Target="https://www.nature.com/articles/s41586-023-06078-5" TargetMode="External"/><Relationship Id="rId81" Type="http://schemas.openxmlformats.org/officeDocument/2006/relationships/hyperlink" Target="https://www.cbsnews.com/news/dominion-voting-machines-2020-election-cisa/" TargetMode="External"/><Relationship Id="rId86" Type="http://schemas.openxmlformats.org/officeDocument/2006/relationships/hyperlink" Target="https://apnews.com/article/fact-checking-afs:Content:9887147615"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hyperlink" Target="https://www.factcheck.org/2020/11/ballot-curing-in-pennsylvania/"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111/ssqu.12214" TargetMode="External"/><Relationship Id="rId55" Type="http://schemas.openxmlformats.org/officeDocument/2006/relationships/hyperlink" Target="https://doi.org/10.1017/9781108123594" TargetMode="External"/><Relationship Id="rId76" Type="http://schemas.openxmlformats.org/officeDocument/2006/relationships/hyperlink" Target="https://www.annualreviews.org/doi/10.1146/annurev-polisci-100711-135242" TargetMode="External"/><Relationship Id="rId7" Type="http://schemas.openxmlformats.org/officeDocument/2006/relationships/image" Target="media/image1.png"/><Relationship Id="rId71" Type="http://schemas.openxmlformats.org/officeDocument/2006/relationships/hyperlink" Target="https://github.com/cjph8914/2020_benfords"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worldmapper.org/us-presidential-election-2020/" TargetMode="External"/><Relationship Id="rId24" Type="http://schemas.openxmlformats.org/officeDocument/2006/relationships/hyperlink" Target="https://books.google.com/books?id=NXN2AAAAMAAJ" TargetMode="External"/><Relationship Id="rId40" Type="http://schemas.openxmlformats.org/officeDocument/2006/relationships/hyperlink" Target="https://www.brennancenter.org/our-work/research-reports/10-voter-fraud-lies-debunked" TargetMode="External"/><Relationship Id="rId45" Type="http://schemas.openxmlformats.org/officeDocument/2006/relationships/hyperlink" Target="https://www.wsbtv.com/news/politics/georgia-election-officials-show-frame-by-frame-what-really-happened-fulton-surveillance-video/T5M3PYIBYFHFFOD3CIB2ULDVDE/" TargetMode="External"/><Relationship Id="rId66" Type="http://schemas.openxmlformats.org/officeDocument/2006/relationships/hyperlink" Target="https://www.thecentersquare.com/michigan/over-7-000-affidavits-delivered-to-michigan-lawmakers-claim-election-fraud/article_78b6812c-cf98-11eb-868e-734c5e3a51de.html" TargetMode="External"/><Relationship Id="rId87" Type="http://schemas.openxmlformats.org/officeDocument/2006/relationships/hyperlink" Target="https://polsci.umass.edu/toplines-and-crosstabs-december-2021-national-poll-presidential-election-jan-6th-insurrection-us" TargetMode="External"/><Relationship Id="rId61" Type="http://schemas.openxmlformats.org/officeDocument/2006/relationships/hyperlink" Target="https://www.washingtonpost.com/politics/2020/12/18/biggest-pinocchios-2020" TargetMode="External"/><Relationship Id="rId82" Type="http://schemas.openxmlformats.org/officeDocument/2006/relationships/hyperlink" Target="https://thefederalist.com/2020/11/23/5-more-ways-joe-biden-magically-outperformed-election-norms/" TargetMode="External"/><Relationship Id="rId19" Type="http://schemas.openxmlformats.org/officeDocument/2006/relationships/hyperlink" Target="https://onlinelibrary.wiley.com/doi/10.1111/pops.12479" TargetMode="External"/><Relationship Id="rId14" Type="http://schemas.openxmlformats.org/officeDocument/2006/relationships/image" Target="media/image8.png"/><Relationship Id="rId30" Type="http://schemas.openxmlformats.org/officeDocument/2006/relationships/hyperlink" Target="https://doi.org/10.1111/ssqu.12634" TargetMode="External"/><Relationship Id="rId35" Type="http://schemas.openxmlformats.org/officeDocument/2006/relationships/hyperlink" Target="https://doi.org/10.1111/POPS.12568" TargetMode="External"/><Relationship Id="rId56" Type="http://schemas.openxmlformats.org/officeDocument/2006/relationships/hyperlink" Target="https://www.nytimes.com/2022/08/10/technology/voter-drop-box-conspiracy-theory.html" TargetMode="External"/><Relationship Id="rId77" Type="http://schemas.openxmlformats.org/officeDocument/2006/relationships/hyperlink" Target="https://www.bbc.com/news/election-us-2020-55016029"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746</TotalTime>
  <Pages>56</Pages>
  <Words>14119</Words>
  <Characters>80481</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94412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713</cp:revision>
  <dcterms:created xsi:type="dcterms:W3CDTF">2023-05-23T02:14:00Z</dcterms:created>
  <dcterms:modified xsi:type="dcterms:W3CDTF">2023-06-18T21:23:00Z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